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E29" w:rsidRPr="00973C86" w:rsidRDefault="00287E29" w:rsidP="004157AB">
      <w:pPr>
        <w:pStyle w:val="02"/>
        <w:numPr>
          <w:ilvl w:val="0"/>
          <w:numId w:val="3"/>
        </w:numPr>
        <w:rPr>
          <w:rFonts w:eastAsia="Times New Roman"/>
          <w:color w:val="auto"/>
          <w:lang w:eastAsia="de-DE"/>
        </w:rPr>
      </w:pPr>
      <w:bookmarkStart w:id="0" w:name="_Toc310264305"/>
      <w:bookmarkStart w:id="1" w:name="_GoBack"/>
      <w:bookmarkEnd w:id="1"/>
      <w:r w:rsidRPr="00973C86">
        <w:rPr>
          <w:rFonts w:eastAsia="Times New Roman"/>
          <w:color w:val="auto"/>
          <w:lang w:eastAsia="de-DE"/>
        </w:rPr>
        <w:t>Fragestellung/Zielsetzungen der Dissertation</w:t>
      </w:r>
      <w:bookmarkEnd w:id="0"/>
    </w:p>
    <w:p w:rsidR="00287E29" w:rsidRPr="00973C86" w:rsidRDefault="00287E29" w:rsidP="00287E29">
      <w:pPr>
        <w:tabs>
          <w:tab w:val="left" w:pos="709"/>
        </w:tabs>
        <w:spacing w:before="100" w:beforeAutospacing="1" w:after="119" w:line="360" w:lineRule="auto"/>
        <w:ind w:right="-2"/>
        <w:rPr>
          <w:rFonts w:ascii="Times New Roman" w:eastAsia="Times New Roman" w:hAnsi="Times New Roman"/>
          <w:szCs w:val="24"/>
          <w:lang w:eastAsia="de-DE"/>
        </w:rPr>
      </w:pPr>
      <w:r w:rsidRPr="00973C86">
        <w:rPr>
          <w:rFonts w:ascii="Times New Roman" w:eastAsia="Times New Roman" w:hAnsi="Times New Roman"/>
          <w:szCs w:val="24"/>
          <w:lang w:eastAsia="de-DE"/>
        </w:rPr>
        <w:t xml:space="preserve">Ziel dieser Forschungsarbeit war es, anhand einer Pilotstudie zu untersuchen, </w:t>
      </w:r>
      <w:r w:rsidR="00063885" w:rsidRPr="00973C86">
        <w:rPr>
          <w:rFonts w:ascii="Times New Roman" w:eastAsia="Times New Roman" w:hAnsi="Times New Roman"/>
          <w:szCs w:val="24"/>
          <w:lang w:eastAsia="de-DE"/>
        </w:rPr>
        <w:t xml:space="preserve">wie </w:t>
      </w:r>
      <w:r w:rsidRPr="00973C86">
        <w:rPr>
          <w:rFonts w:ascii="Times New Roman" w:eastAsia="Times New Roman" w:hAnsi="Times New Roman"/>
          <w:szCs w:val="24"/>
          <w:lang w:eastAsia="de-DE"/>
        </w:rPr>
        <w:t>eine Scheidung der Eltern die Familienvorstellungen und den Bildungslebenslauf der Scheidungskinder beeinflusst. Es wurde analysiert, ob und in welchem Ausmaß Kinder bzw. Jugendliche, die in der Kindheit bzw. Jugend (also im Alter bis 18 Jahre) die Trennung bzw. Scheidung der Eltern miterlebt haben, im Bereich Bildung und zukünftige Vorstellungen von Familiengründung und Partnerschaft</w:t>
      </w:r>
      <w:r w:rsidR="00063885" w:rsidRPr="00973C86">
        <w:rPr>
          <w:rFonts w:ascii="Times New Roman" w:eastAsia="Times New Roman" w:hAnsi="Times New Roman"/>
          <w:szCs w:val="24"/>
          <w:lang w:eastAsia="de-DE"/>
        </w:rPr>
        <w:t>s</w:t>
      </w:r>
      <w:r w:rsidRPr="00973C86">
        <w:rPr>
          <w:rFonts w:ascii="Times New Roman" w:eastAsia="Times New Roman" w:hAnsi="Times New Roman"/>
          <w:szCs w:val="24"/>
          <w:lang w:eastAsia="de-DE"/>
        </w:rPr>
        <w:t xml:space="preserve">beziehung beeinflusst werden. Im Bildungsbereich wurde, auf den Zeitpunkt der Scheidung bezogen, in drei Phasen unterschieden, in denen Einflüsse auftreten können: in die Phase </w:t>
      </w:r>
      <w:r w:rsidRPr="00973C86">
        <w:rPr>
          <w:rFonts w:ascii="Times New Roman" w:eastAsia="Times New Roman" w:hAnsi="Times New Roman"/>
          <w:b/>
          <w:szCs w:val="24"/>
          <w:lang w:eastAsia="de-DE"/>
        </w:rPr>
        <w:t>vor</w:t>
      </w:r>
      <w:r w:rsidRPr="00973C86">
        <w:rPr>
          <w:rFonts w:ascii="Times New Roman" w:eastAsia="Times New Roman" w:hAnsi="Times New Roman"/>
          <w:szCs w:val="24"/>
          <w:lang w:eastAsia="de-DE"/>
        </w:rPr>
        <w:t xml:space="preserve">, </w:t>
      </w:r>
      <w:r w:rsidRPr="00973C86">
        <w:rPr>
          <w:rFonts w:ascii="Times New Roman" w:eastAsia="Times New Roman" w:hAnsi="Times New Roman"/>
          <w:b/>
          <w:szCs w:val="24"/>
          <w:lang w:eastAsia="de-DE"/>
        </w:rPr>
        <w:t>während</w:t>
      </w:r>
      <w:r w:rsidRPr="00973C86">
        <w:rPr>
          <w:rFonts w:ascii="Times New Roman" w:eastAsia="Times New Roman" w:hAnsi="Times New Roman"/>
          <w:szCs w:val="24"/>
          <w:lang w:eastAsia="de-DE"/>
        </w:rPr>
        <w:t xml:space="preserve"> und </w:t>
      </w:r>
      <w:r w:rsidRPr="00973C86">
        <w:rPr>
          <w:rFonts w:ascii="Times New Roman" w:eastAsia="Times New Roman" w:hAnsi="Times New Roman"/>
          <w:b/>
          <w:szCs w:val="24"/>
          <w:lang w:eastAsia="de-DE"/>
        </w:rPr>
        <w:t xml:space="preserve">nach der </w:t>
      </w:r>
      <w:r w:rsidRPr="00973C86">
        <w:rPr>
          <w:rFonts w:ascii="Times New Roman" w:eastAsia="Times New Roman" w:hAnsi="Times New Roman"/>
          <w:szCs w:val="24"/>
          <w:lang w:eastAsia="de-DE"/>
        </w:rPr>
        <w:t>Scheidung. Die Testpersonen wurden befragt, ob sie von Lern- und Konzentrationsschwierigkeiten sowie einer Leistungsverweigerung oder dem Abfall der schulischen Leistungen durch Trennung/Scheidung der Eltern betroffen waren. Hierbei wurde auch ein möglicher sozialer und emotionaler Rückzug in diesen drei Phasen abgefragt. Weiterhin wurde untersucht, inwieweit die Auseinandersetzungen der Eltern der Scheidungskinder in diesen drei Phasen die Betroffenen beeinflussen. Im zweiten Teil war es Ziel der S</w:t>
      </w:r>
      <w:r w:rsidR="00861C7A" w:rsidRPr="00973C86">
        <w:rPr>
          <w:rFonts w:ascii="Times New Roman" w:eastAsia="Times New Roman" w:hAnsi="Times New Roman"/>
          <w:szCs w:val="24"/>
          <w:lang w:eastAsia="de-DE"/>
        </w:rPr>
        <w:t xml:space="preserve">tudie, zu untersuchen, wie sich </w:t>
      </w:r>
      <w:r w:rsidRPr="00973C86">
        <w:rPr>
          <w:rFonts w:ascii="Times New Roman" w:eastAsia="Times New Roman" w:hAnsi="Times New Roman"/>
          <w:szCs w:val="24"/>
          <w:lang w:eastAsia="de-DE"/>
        </w:rPr>
        <w:t>die erwachsenen Scheidungskinder später eine Familiengründung oder Partnerschaft</w:t>
      </w:r>
      <w:r w:rsidR="00063885" w:rsidRPr="00973C86">
        <w:rPr>
          <w:rFonts w:ascii="Times New Roman" w:eastAsia="Times New Roman" w:hAnsi="Times New Roman"/>
          <w:szCs w:val="24"/>
          <w:lang w:eastAsia="de-DE"/>
        </w:rPr>
        <w:t>s</w:t>
      </w:r>
      <w:r w:rsidRPr="00973C86">
        <w:rPr>
          <w:rFonts w:ascii="Times New Roman" w:eastAsia="Times New Roman" w:hAnsi="Times New Roman"/>
          <w:szCs w:val="24"/>
          <w:lang w:eastAsia="de-DE"/>
        </w:rPr>
        <w:t>beziehungen vorstellen. Im zweiten Teil der Untersuchung wurden die Antworten der ehemaligen Scheidungskinder mit denen einer Kontrollgruppe verglichen, die sich aus Erwachsenen zusammensetzte, die in intakten Familien aufgewachsen sind. Untersucht wurde, ob sich die erwachsenen Scheidungskinder in Zukunft eine Heirat vorstellen können. Welche Vorstellungen von einer zukünftigen Familiengründung und Partnerschaft</w:t>
      </w:r>
      <w:r w:rsidR="00063885" w:rsidRPr="00973C86">
        <w:rPr>
          <w:rFonts w:ascii="Times New Roman" w:eastAsia="Times New Roman" w:hAnsi="Times New Roman"/>
          <w:szCs w:val="24"/>
          <w:lang w:eastAsia="de-DE"/>
        </w:rPr>
        <w:t>s</w:t>
      </w:r>
      <w:r w:rsidRPr="00973C86">
        <w:rPr>
          <w:rFonts w:ascii="Times New Roman" w:eastAsia="Times New Roman" w:hAnsi="Times New Roman"/>
          <w:szCs w:val="24"/>
          <w:lang w:eastAsia="de-DE"/>
        </w:rPr>
        <w:t xml:space="preserve">beziehung haben die betroffenen erwachsenen Scheidungskinder? Wollen sie später Kinder haben? Haben sie mehr Probleme mit einer zukünftigen Familiengründung und Partnerschaftsbeziehung als Erwachsene </w:t>
      </w:r>
      <w:r w:rsidRPr="00973C86">
        <w:rPr>
          <w:rFonts w:ascii="Times New Roman" w:eastAsia="Times New Roman" w:hAnsi="Times New Roman"/>
          <w:szCs w:val="24"/>
          <w:lang w:eastAsia="de-DE"/>
        </w:rPr>
        <w:lastRenderedPageBreak/>
        <w:t>aus intakten Familien? Sind ihre Vorstellungen bezüglich Familiengründung und Partnerschaftsbeziehung anders, also negativer oder skeptischer, als bei Erwachsenen, die in intakten Familien aufgewachsen sind? Oder sind sie hinsichtlich ihrer Vorstellung über eine spätere Familiengründung und Partnerschaft</w:t>
      </w:r>
      <w:r w:rsidR="00063885" w:rsidRPr="00973C86">
        <w:rPr>
          <w:rFonts w:ascii="Times New Roman" w:eastAsia="Times New Roman" w:hAnsi="Times New Roman"/>
          <w:szCs w:val="24"/>
          <w:lang w:eastAsia="de-DE"/>
        </w:rPr>
        <w:t>s</w:t>
      </w:r>
      <w:r w:rsidRPr="00973C86">
        <w:rPr>
          <w:rFonts w:ascii="Times New Roman" w:eastAsia="Times New Roman" w:hAnsi="Times New Roman"/>
          <w:szCs w:val="24"/>
          <w:lang w:eastAsia="de-DE"/>
        </w:rPr>
        <w:t xml:space="preserve">beziehungen beeinträchtig? </w:t>
      </w:r>
    </w:p>
    <w:p w:rsidR="00287E29" w:rsidRPr="00973C86" w:rsidRDefault="00287E29" w:rsidP="00287E29">
      <w:pPr>
        <w:pStyle w:val="02"/>
        <w:rPr>
          <w:rFonts w:eastAsia="Times New Roman"/>
          <w:color w:val="auto"/>
          <w:lang w:eastAsia="de-DE"/>
        </w:rPr>
      </w:pPr>
      <w:bookmarkStart w:id="2" w:name="_Toc310264306"/>
      <w:r w:rsidRPr="00973C86">
        <w:rPr>
          <w:rFonts w:eastAsia="Times New Roman"/>
          <w:color w:val="auto"/>
          <w:lang w:eastAsia="de-DE"/>
        </w:rPr>
        <w:t>Studiendesign</w:t>
      </w:r>
      <w:bookmarkEnd w:id="2"/>
    </w:p>
    <w:p w:rsidR="00287E29" w:rsidRPr="00973C86" w:rsidRDefault="00287E29" w:rsidP="00287E29">
      <w:pPr>
        <w:tabs>
          <w:tab w:val="left" w:pos="709"/>
        </w:tabs>
        <w:autoSpaceDE w:val="0"/>
        <w:autoSpaceDN w:val="0"/>
        <w:adjustRightInd w:val="0"/>
        <w:spacing w:after="0" w:line="360" w:lineRule="auto"/>
        <w:ind w:right="-2"/>
        <w:rPr>
          <w:rFonts w:ascii="Times New Roman" w:eastAsiaTheme="minorHAnsi" w:hAnsi="Times New Roman"/>
          <w:noProof/>
          <w:szCs w:val="24"/>
        </w:rPr>
      </w:pPr>
      <w:r w:rsidRPr="00973C86">
        <w:rPr>
          <w:rFonts w:ascii="Times New Roman" w:eastAsiaTheme="minorHAnsi" w:hAnsi="Times New Roman"/>
          <w:noProof/>
          <w:szCs w:val="24"/>
        </w:rPr>
        <w:t>Das Forschungsvorhaben der Pilotstudie wurde mit quantitativen Forschungsmethoden untersucht. Die methodische Vorgehensweise der empirischen Untersuchung erfolgte als schriftliche Befragung. Die Fragebögen bestanden aus offenen und geschlossenen Fragen</w:t>
      </w:r>
      <w:r w:rsidR="00D172A2" w:rsidRPr="00973C86">
        <w:rPr>
          <w:rFonts w:ascii="Times New Roman" w:eastAsiaTheme="minorHAnsi" w:hAnsi="Times New Roman"/>
          <w:noProof/>
          <w:szCs w:val="24"/>
        </w:rPr>
        <w:t xml:space="preserve"> </w:t>
      </w:r>
      <w:r w:rsidR="006528AF" w:rsidRPr="00973C86">
        <w:rPr>
          <w:rFonts w:ascii="Times New Roman" w:eastAsiaTheme="minorHAnsi" w:hAnsi="Times New Roman"/>
          <w:noProof/>
          <w:szCs w:val="24"/>
        </w:rPr>
        <w:t>und wurden</w:t>
      </w:r>
      <w:r w:rsidRPr="00973C86">
        <w:rPr>
          <w:rFonts w:ascii="Times New Roman" w:eastAsiaTheme="minorHAnsi" w:hAnsi="Times New Roman"/>
          <w:noProof/>
          <w:szCs w:val="24"/>
        </w:rPr>
        <w:t xml:space="preserve"> selbst</w:t>
      </w:r>
      <w:r w:rsidR="006528AF" w:rsidRPr="00973C86">
        <w:rPr>
          <w:rFonts w:ascii="Times New Roman" w:eastAsiaTheme="minorHAnsi" w:hAnsi="Times New Roman"/>
          <w:noProof/>
          <w:szCs w:val="24"/>
        </w:rPr>
        <w:t xml:space="preserve"> </w:t>
      </w:r>
      <w:r w:rsidRPr="00973C86">
        <w:rPr>
          <w:rFonts w:ascii="Times New Roman" w:eastAsiaTheme="minorHAnsi" w:hAnsi="Times New Roman"/>
          <w:noProof/>
          <w:szCs w:val="24"/>
        </w:rPr>
        <w:t>entwickelt. Die Mehrheit der beteiligten Probanden waren deutsche Studierende. 84,0</w:t>
      </w:r>
      <w:r w:rsidR="00C478F7" w:rsidRPr="00973C86">
        <w:rPr>
          <w:rFonts w:ascii="Times New Roman" w:eastAsiaTheme="minorHAnsi" w:hAnsi="Times New Roman"/>
          <w:noProof/>
          <w:szCs w:val="24"/>
        </w:rPr>
        <w:t xml:space="preserve"> </w:t>
      </w:r>
      <w:r w:rsidRPr="00973C86">
        <w:rPr>
          <w:rFonts w:ascii="Times New Roman" w:eastAsiaTheme="minorHAnsi" w:hAnsi="Times New Roman"/>
          <w:noProof/>
          <w:szCs w:val="24"/>
        </w:rPr>
        <w:t>% der erwachsenen Scheidungskinder waren deutsche Studierende. Auch hier bei der Kontrollgruppe bestand mit 82,0</w:t>
      </w:r>
      <w:r w:rsidR="00C478F7" w:rsidRPr="00973C86">
        <w:rPr>
          <w:rFonts w:ascii="Times New Roman" w:eastAsiaTheme="minorHAnsi" w:hAnsi="Times New Roman"/>
          <w:noProof/>
          <w:szCs w:val="24"/>
        </w:rPr>
        <w:t xml:space="preserve"> </w:t>
      </w:r>
      <w:r w:rsidRPr="00973C86">
        <w:rPr>
          <w:rFonts w:ascii="Times New Roman" w:eastAsiaTheme="minorHAnsi" w:hAnsi="Times New Roman"/>
          <w:noProof/>
          <w:szCs w:val="24"/>
        </w:rPr>
        <w:t>% ein hoher Anteil der Probanden aus deutschen Studierenden. Die restlichen Fragebögen wurden von Studierenden der Universität Duisburg Essen aus verschiedenen Ländern ausgefüllt. Die Fragebögen wurden in Seminaren, Vorlesungen, Uni-Cafes verteilt und wieder eingesammelt. Manche Studierende haben auch die Fragebögen mit nach Hause genommen und bei der nächsten Gelegenheit wieder abgegeben.</w:t>
      </w:r>
    </w:p>
    <w:p w:rsidR="00287E29" w:rsidRPr="00973C86" w:rsidRDefault="00287E29" w:rsidP="00287E29">
      <w:pPr>
        <w:tabs>
          <w:tab w:val="left" w:pos="709"/>
        </w:tabs>
        <w:autoSpaceDE w:val="0"/>
        <w:autoSpaceDN w:val="0"/>
        <w:adjustRightInd w:val="0"/>
        <w:spacing w:line="360" w:lineRule="auto"/>
        <w:ind w:right="-2"/>
        <w:rPr>
          <w:rFonts w:ascii="Times New Roman" w:eastAsiaTheme="minorHAnsi" w:hAnsi="Times New Roman"/>
          <w:b/>
          <w:noProof/>
          <w:szCs w:val="24"/>
        </w:rPr>
      </w:pPr>
      <w:r w:rsidRPr="00973C86">
        <w:rPr>
          <w:rFonts w:ascii="Times New Roman" w:eastAsiaTheme="minorHAnsi" w:hAnsi="Times New Roman"/>
          <w:noProof/>
          <w:szCs w:val="24"/>
        </w:rPr>
        <w:t xml:space="preserve"> </w:t>
      </w:r>
      <w:r w:rsidRPr="00973C86">
        <w:rPr>
          <w:rFonts w:ascii="Times New Roman" w:eastAsiaTheme="minorHAnsi" w:hAnsi="Times New Roman"/>
          <w:b/>
          <w:noProof/>
          <w:szCs w:val="24"/>
        </w:rPr>
        <w:t>Anzahl der Gesamtbeteiligten der Studie</w:t>
      </w:r>
    </w:p>
    <w:p w:rsidR="00287E29" w:rsidRPr="00973C86" w:rsidRDefault="00287E29" w:rsidP="00287E29">
      <w:pPr>
        <w:tabs>
          <w:tab w:val="left" w:pos="709"/>
        </w:tabs>
        <w:autoSpaceDE w:val="0"/>
        <w:autoSpaceDN w:val="0"/>
        <w:adjustRightInd w:val="0"/>
        <w:spacing w:line="360" w:lineRule="auto"/>
        <w:ind w:right="-2"/>
        <w:rPr>
          <w:rFonts w:ascii="Times New Roman" w:eastAsiaTheme="minorHAnsi" w:hAnsi="Times New Roman"/>
          <w:noProof/>
          <w:szCs w:val="24"/>
        </w:rPr>
      </w:pPr>
      <w:r w:rsidRPr="00973C86">
        <w:rPr>
          <w:rFonts w:ascii="Times New Roman" w:eastAsiaTheme="minorHAnsi" w:hAnsi="Times New Roman"/>
          <w:noProof/>
          <w:szCs w:val="24"/>
        </w:rPr>
        <w:t>Insgesamt haben an dieser Pilotstudie 200 Studierende der Universität Duisburg-Essen teilgenommen. Die Probanden wurden entsprechend den Vorgaben des Forschungsdesigns ausgewählt und befragt. Das Sample setzte sich aus N</w:t>
      </w:r>
      <w:r w:rsidR="00C478F7" w:rsidRPr="00973C86">
        <w:rPr>
          <w:rFonts w:ascii="Times New Roman" w:eastAsiaTheme="minorHAnsi" w:hAnsi="Times New Roman"/>
          <w:noProof/>
          <w:szCs w:val="24"/>
        </w:rPr>
        <w:t xml:space="preserve"> </w:t>
      </w:r>
      <w:r w:rsidRPr="00973C86">
        <w:rPr>
          <w:rFonts w:ascii="Times New Roman" w:eastAsiaTheme="minorHAnsi" w:hAnsi="Times New Roman"/>
          <w:noProof/>
          <w:szCs w:val="24"/>
        </w:rPr>
        <w:t>=</w:t>
      </w:r>
      <w:r w:rsidR="00C478F7" w:rsidRPr="00973C86">
        <w:rPr>
          <w:rFonts w:ascii="Times New Roman" w:eastAsiaTheme="minorHAnsi" w:hAnsi="Times New Roman"/>
          <w:noProof/>
          <w:szCs w:val="24"/>
        </w:rPr>
        <w:t xml:space="preserve"> </w:t>
      </w:r>
      <w:r w:rsidRPr="00973C86">
        <w:rPr>
          <w:rFonts w:ascii="Times New Roman" w:eastAsiaTheme="minorHAnsi" w:hAnsi="Times New Roman"/>
          <w:noProof/>
          <w:szCs w:val="24"/>
        </w:rPr>
        <w:t>100 Studierende</w:t>
      </w:r>
      <w:r w:rsidR="006528AF" w:rsidRPr="00973C86">
        <w:rPr>
          <w:rFonts w:ascii="Times New Roman" w:eastAsiaTheme="minorHAnsi" w:hAnsi="Times New Roman"/>
          <w:noProof/>
          <w:szCs w:val="24"/>
        </w:rPr>
        <w:t>n</w:t>
      </w:r>
      <w:r w:rsidRPr="00973C86">
        <w:rPr>
          <w:rFonts w:ascii="Times New Roman" w:eastAsiaTheme="minorHAnsi" w:hAnsi="Times New Roman"/>
          <w:noProof/>
          <w:szCs w:val="24"/>
        </w:rPr>
        <w:t xml:space="preserve"> mit Scheidungshintergrund (Experimentelgruppe) und N</w:t>
      </w:r>
      <w:r w:rsidR="00C478F7" w:rsidRPr="00973C86">
        <w:rPr>
          <w:rFonts w:ascii="Times New Roman" w:eastAsiaTheme="minorHAnsi" w:hAnsi="Times New Roman"/>
          <w:noProof/>
          <w:szCs w:val="24"/>
        </w:rPr>
        <w:t xml:space="preserve"> </w:t>
      </w:r>
      <w:r w:rsidRPr="00973C86">
        <w:rPr>
          <w:rFonts w:ascii="Times New Roman" w:eastAsiaTheme="minorHAnsi" w:hAnsi="Times New Roman"/>
          <w:noProof/>
          <w:szCs w:val="24"/>
        </w:rPr>
        <w:t>=</w:t>
      </w:r>
      <w:r w:rsidR="00C478F7" w:rsidRPr="00973C86">
        <w:rPr>
          <w:rFonts w:ascii="Times New Roman" w:eastAsiaTheme="minorHAnsi" w:hAnsi="Times New Roman"/>
          <w:noProof/>
          <w:szCs w:val="24"/>
        </w:rPr>
        <w:t xml:space="preserve"> </w:t>
      </w:r>
      <w:r w:rsidRPr="00973C86">
        <w:rPr>
          <w:rFonts w:ascii="Times New Roman" w:eastAsiaTheme="minorHAnsi" w:hAnsi="Times New Roman"/>
          <w:noProof/>
          <w:szCs w:val="24"/>
        </w:rPr>
        <w:t xml:space="preserve">100 Studierenden, die in intakten Familien aufgewachsen sind (Kontrollgruppe), zusammen. </w:t>
      </w:r>
    </w:p>
    <w:p w:rsidR="00287E29" w:rsidRPr="00973C86" w:rsidRDefault="00287E29" w:rsidP="00287E29">
      <w:pPr>
        <w:tabs>
          <w:tab w:val="left" w:pos="709"/>
        </w:tabs>
        <w:autoSpaceDE w:val="0"/>
        <w:autoSpaceDN w:val="0"/>
        <w:adjustRightInd w:val="0"/>
        <w:spacing w:after="0" w:line="360" w:lineRule="auto"/>
        <w:ind w:right="-2"/>
        <w:rPr>
          <w:rFonts w:ascii="Times New Roman" w:eastAsiaTheme="minorHAnsi" w:hAnsi="Times New Roman"/>
          <w:noProof/>
          <w:szCs w:val="24"/>
        </w:rPr>
      </w:pPr>
      <w:r w:rsidRPr="00973C86">
        <w:rPr>
          <w:rFonts w:ascii="Times New Roman" w:eastAsiaTheme="minorHAnsi" w:hAnsi="Times New Roman"/>
          <w:b/>
          <w:noProof/>
          <w:szCs w:val="24"/>
        </w:rPr>
        <w:lastRenderedPageBreak/>
        <w:t>Untersuchungszeitraum</w:t>
      </w:r>
    </w:p>
    <w:p w:rsidR="00287E29" w:rsidRPr="00973C86" w:rsidRDefault="00287E29" w:rsidP="00287E29">
      <w:pPr>
        <w:tabs>
          <w:tab w:val="left" w:pos="709"/>
        </w:tabs>
        <w:spacing w:line="360" w:lineRule="auto"/>
        <w:ind w:right="-2"/>
        <w:rPr>
          <w:rFonts w:ascii="Times New Roman" w:eastAsiaTheme="minorHAnsi" w:hAnsi="Times New Roman"/>
          <w:noProof/>
          <w:szCs w:val="24"/>
        </w:rPr>
      </w:pPr>
      <w:r w:rsidRPr="00973C86">
        <w:rPr>
          <w:rFonts w:ascii="Times New Roman" w:eastAsiaTheme="minorHAnsi" w:hAnsi="Times New Roman"/>
          <w:noProof/>
          <w:szCs w:val="24"/>
        </w:rPr>
        <w:t xml:space="preserve">Die Befragung der Experimentelgruppe erfolgte von 2008 bis Anfang 2010. Der Großteil der Fragebögen wurde im Jahr 2009 verteilt und eingesammelt. Die Befragung der Kontrollgruppe fand im Jahr 2009 und 2010 statt. Der Großteil der Fragebögen der Kontrollgruppe wurde im Jahr 2010 bearbeitet. </w:t>
      </w:r>
    </w:p>
    <w:p w:rsidR="00287E29" w:rsidRPr="00973C86" w:rsidRDefault="00287E29" w:rsidP="00287E29">
      <w:pPr>
        <w:tabs>
          <w:tab w:val="left" w:pos="709"/>
        </w:tabs>
        <w:spacing w:line="360" w:lineRule="auto"/>
        <w:ind w:right="-2"/>
        <w:rPr>
          <w:rFonts w:ascii="Times New Roman" w:eastAsiaTheme="minorHAnsi" w:hAnsi="Times New Roman"/>
          <w:b/>
          <w:noProof/>
          <w:szCs w:val="24"/>
        </w:rPr>
      </w:pPr>
      <w:r w:rsidRPr="00973C86">
        <w:rPr>
          <w:rFonts w:ascii="Times New Roman" w:eastAsiaTheme="minorHAnsi" w:hAnsi="Times New Roman"/>
          <w:b/>
          <w:noProof/>
          <w:szCs w:val="24"/>
        </w:rPr>
        <w:t>Datenmanagement</w:t>
      </w:r>
    </w:p>
    <w:p w:rsidR="00287E29" w:rsidRPr="00973C86" w:rsidRDefault="00287E29" w:rsidP="00287E29">
      <w:pPr>
        <w:tabs>
          <w:tab w:val="left" w:pos="709"/>
        </w:tabs>
        <w:spacing w:line="360" w:lineRule="auto"/>
        <w:ind w:right="-2"/>
        <w:rPr>
          <w:rFonts w:ascii="Times New Roman" w:eastAsiaTheme="minorHAnsi" w:hAnsi="Times New Roman"/>
          <w:noProof/>
          <w:szCs w:val="24"/>
        </w:rPr>
      </w:pPr>
      <w:r w:rsidRPr="00973C86">
        <w:rPr>
          <w:rFonts w:ascii="Times New Roman" w:eastAsiaTheme="minorHAnsi" w:hAnsi="Times New Roman"/>
          <w:noProof/>
          <w:szCs w:val="24"/>
        </w:rPr>
        <w:t xml:space="preserve">Nach der Befragung wurden die Fragebögen in einem ersten Arbeitsschritt deskriptiv ausgewertet. Anschließend wurden je nach Skalierungsniveau der jeweiligen Variablen Kreuztabellen, Varianzanalysen, Korrelationen bzw. T-Tests erstellt bzw. durchgeführt.  </w:t>
      </w:r>
    </w:p>
    <w:p w:rsidR="00287E29" w:rsidRPr="00973C86" w:rsidRDefault="00287E29" w:rsidP="00287E29">
      <w:pPr>
        <w:pStyle w:val="02"/>
        <w:rPr>
          <w:rFonts w:eastAsiaTheme="minorHAnsi"/>
          <w:noProof/>
          <w:color w:val="auto"/>
        </w:rPr>
      </w:pPr>
      <w:bookmarkStart w:id="3" w:name="_Toc310264307"/>
      <w:r w:rsidRPr="00973C86">
        <w:rPr>
          <w:rFonts w:eastAsiaTheme="minorHAnsi"/>
          <w:noProof/>
          <w:color w:val="auto"/>
        </w:rPr>
        <w:t>Ergebnisse</w:t>
      </w:r>
      <w:bookmarkEnd w:id="3"/>
      <w:r w:rsidRPr="00973C86">
        <w:rPr>
          <w:rFonts w:eastAsiaTheme="minorHAnsi"/>
          <w:noProof/>
          <w:color w:val="auto"/>
        </w:rPr>
        <w:t xml:space="preserve"> </w:t>
      </w:r>
    </w:p>
    <w:p w:rsidR="00287E29" w:rsidRPr="00973C86" w:rsidRDefault="00287E29" w:rsidP="00287E29">
      <w:pPr>
        <w:spacing w:line="360" w:lineRule="auto"/>
        <w:rPr>
          <w:rFonts w:ascii="Times New Roman" w:eastAsiaTheme="minorHAnsi" w:hAnsi="Times New Roman"/>
          <w:bCs/>
          <w:noProof/>
          <w:szCs w:val="24"/>
        </w:rPr>
      </w:pPr>
      <w:r w:rsidRPr="00973C86">
        <w:rPr>
          <w:rFonts w:ascii="Times New Roman" w:eastAsiaTheme="minorHAnsi" w:hAnsi="Times New Roman"/>
          <w:noProof/>
          <w:szCs w:val="24"/>
        </w:rPr>
        <w:t xml:space="preserve">Männliche Scheidungskinder weisen im Vergleich zu weiblichen Scheidungskindern ungünstigere, signifikant schlechtere Ergebnisse in den Bereichen Lern- und Konzentrationsschwierigkeiten, Leistungsverweigerung und Abfall der Schulleistungen auf. </w:t>
      </w:r>
      <w:r w:rsidRPr="00973C86">
        <w:rPr>
          <w:rFonts w:ascii="Times New Roman" w:eastAsiaTheme="minorHAnsi" w:hAnsi="Times New Roman"/>
          <w:bCs/>
          <w:noProof/>
          <w:szCs w:val="24"/>
        </w:rPr>
        <w:t>Die Ergebnisse der empirische Untersuchung im ersten Teil der vorliegenden Untersuchung zeig</w:t>
      </w:r>
      <w:r w:rsidR="006528AF" w:rsidRPr="00973C86">
        <w:rPr>
          <w:rFonts w:ascii="Times New Roman" w:eastAsiaTheme="minorHAnsi" w:hAnsi="Times New Roman"/>
          <w:bCs/>
          <w:noProof/>
          <w:szCs w:val="24"/>
        </w:rPr>
        <w:t>en</w:t>
      </w:r>
      <w:r w:rsidRPr="00973C86">
        <w:rPr>
          <w:rFonts w:ascii="Times New Roman" w:eastAsiaTheme="minorHAnsi" w:hAnsi="Times New Roman"/>
          <w:bCs/>
          <w:noProof/>
          <w:szCs w:val="24"/>
        </w:rPr>
        <w:t xml:space="preserve">, dass männliche Scheidungskinder in der Schule </w:t>
      </w:r>
      <w:r w:rsidRPr="00973C86">
        <w:rPr>
          <w:rFonts w:ascii="Times New Roman" w:eastAsiaTheme="minorHAnsi" w:hAnsi="Times New Roman"/>
          <w:b/>
          <w:bCs/>
          <w:noProof/>
          <w:szCs w:val="24"/>
        </w:rPr>
        <w:t>vor</w:t>
      </w:r>
      <w:r w:rsidRPr="00973C86">
        <w:rPr>
          <w:rFonts w:ascii="Times New Roman" w:eastAsiaTheme="minorHAnsi" w:hAnsi="Times New Roman"/>
          <w:bCs/>
          <w:noProof/>
          <w:szCs w:val="24"/>
        </w:rPr>
        <w:t xml:space="preserve"> der Scheidungsphase keine signifikant anderen Lern- und Konzentrationsschwierigkeiten hatten als weibliche Scheidungskindern. Aber </w:t>
      </w:r>
      <w:r w:rsidRPr="00973C86">
        <w:rPr>
          <w:rFonts w:ascii="Times New Roman" w:eastAsiaTheme="minorHAnsi" w:hAnsi="Times New Roman"/>
          <w:b/>
          <w:bCs/>
          <w:noProof/>
          <w:szCs w:val="24"/>
        </w:rPr>
        <w:t xml:space="preserve">während </w:t>
      </w:r>
      <w:r w:rsidRPr="00973C86">
        <w:rPr>
          <w:rFonts w:ascii="Times New Roman" w:eastAsiaTheme="minorHAnsi" w:hAnsi="Times New Roman"/>
          <w:bCs/>
          <w:noProof/>
          <w:szCs w:val="24"/>
        </w:rPr>
        <w:t xml:space="preserve">der Scheidungsphase bestanden zwischen männlichen und weiblichen Scheidungskindern hoch signifikante Unterschiede hinsichtlich der Lern- und Konzentrationsschwierigkeiten: Hier waren die Jungen deutlich stärker betroffen als die Mädchen. Dasselbe gilt für die Zeit nach der Scheidungsphase: </w:t>
      </w:r>
      <w:r w:rsidR="006528AF" w:rsidRPr="00973C86">
        <w:rPr>
          <w:rFonts w:ascii="Times New Roman" w:eastAsiaTheme="minorHAnsi" w:hAnsi="Times New Roman"/>
          <w:bCs/>
          <w:noProof/>
          <w:szCs w:val="24"/>
        </w:rPr>
        <w:t>Auch h</w:t>
      </w:r>
      <w:r w:rsidRPr="00973C86">
        <w:rPr>
          <w:rFonts w:ascii="Times New Roman" w:eastAsiaTheme="minorHAnsi" w:hAnsi="Times New Roman"/>
          <w:bCs/>
          <w:noProof/>
          <w:szCs w:val="24"/>
        </w:rPr>
        <w:t xml:space="preserve">ier waren die Jungen signifikant stärker betroffen als die Mädchen. </w:t>
      </w:r>
    </w:p>
    <w:p w:rsidR="00287E29" w:rsidRPr="00973C86" w:rsidRDefault="00287E29" w:rsidP="00287E29">
      <w:pPr>
        <w:spacing w:line="360" w:lineRule="auto"/>
        <w:rPr>
          <w:rFonts w:ascii="Times New Roman" w:eastAsiaTheme="minorHAnsi" w:hAnsi="Times New Roman"/>
          <w:bCs/>
          <w:noProof/>
          <w:szCs w:val="24"/>
        </w:rPr>
      </w:pPr>
      <w:r w:rsidRPr="00973C86">
        <w:rPr>
          <w:rFonts w:ascii="Times New Roman" w:eastAsiaTheme="minorHAnsi" w:hAnsi="Times New Roman"/>
          <w:bCs/>
          <w:noProof/>
          <w:szCs w:val="24"/>
        </w:rPr>
        <w:lastRenderedPageBreak/>
        <w:t>Vor allem zeigten die Ergebnisse im Bereich der Leistungsverweigerung in der Schule deutlich, dass männliche Scheidungskinder in der Schule wegen Scheidung der Eltern wegen eben dieser Leistungsverweigerung mehr Probleme bekommen haben. Sie verweigerten sich mehr als die weiblichen Scheidungskinder. Männliche Scheidungskinder hatten in allen drei Phasen, also vor</w:t>
      </w:r>
      <w:r w:rsidR="006528AF" w:rsidRPr="00973C86">
        <w:rPr>
          <w:rFonts w:ascii="Times New Roman" w:eastAsiaTheme="minorHAnsi" w:hAnsi="Times New Roman"/>
          <w:bCs/>
          <w:noProof/>
          <w:szCs w:val="24"/>
        </w:rPr>
        <w:t>,</w:t>
      </w:r>
      <w:r w:rsidRPr="00973C86">
        <w:rPr>
          <w:rFonts w:ascii="Times New Roman" w:eastAsiaTheme="minorHAnsi" w:hAnsi="Times New Roman"/>
          <w:bCs/>
          <w:noProof/>
          <w:szCs w:val="24"/>
        </w:rPr>
        <w:t xml:space="preserve"> während und nach der Scheidungsphase, deutlich mehr Probleme mit Leistungsverweigerung gehabt als weibliche Scheidungskinder. </w:t>
      </w:r>
    </w:p>
    <w:p w:rsidR="00287E29" w:rsidRPr="00973C86" w:rsidRDefault="00287E29" w:rsidP="00287E29">
      <w:pPr>
        <w:spacing w:line="360" w:lineRule="auto"/>
        <w:rPr>
          <w:rFonts w:ascii="Times New Roman" w:eastAsiaTheme="minorHAnsi" w:hAnsi="Times New Roman"/>
          <w:bCs/>
          <w:noProof/>
          <w:szCs w:val="24"/>
        </w:rPr>
      </w:pPr>
      <w:r w:rsidRPr="00973C86">
        <w:rPr>
          <w:rFonts w:ascii="Times New Roman" w:eastAsiaTheme="minorHAnsi" w:hAnsi="Times New Roman"/>
          <w:bCs/>
          <w:noProof/>
          <w:szCs w:val="24"/>
        </w:rPr>
        <w:t>Im Bereich Abfall der Schulleistungen haben die männlichen Probanden der vorliegenden Untersuchung schlechter abgeschnitten als die weiblichen.  Nur vor der Scheidungsphase gab es keine signifikanten Unterschiede</w:t>
      </w:r>
      <w:r w:rsidRPr="00973C86">
        <w:rPr>
          <w:rFonts w:ascii="Times New Roman" w:eastAsiaTheme="minorHAnsi" w:hAnsi="Times New Roman"/>
          <w:noProof/>
          <w:szCs w:val="24"/>
        </w:rPr>
        <w:t xml:space="preserve">. </w:t>
      </w:r>
      <w:r w:rsidRPr="00973C86">
        <w:rPr>
          <w:rFonts w:ascii="Times New Roman" w:eastAsiaTheme="minorHAnsi" w:hAnsi="Times New Roman"/>
          <w:bCs/>
          <w:noProof/>
          <w:szCs w:val="24"/>
        </w:rPr>
        <w:t xml:space="preserve">Die Ergebnisse der vorliegende Arbeit zeigen, dass bei männlichen Scheidungskindern während der Scheidungsphase ein hoch signifikanter und nach der Scheidungsphase ein signifikanter Unterschied im Abfall der Schulleistungen zu verzeichnen war. </w:t>
      </w:r>
    </w:p>
    <w:p w:rsidR="00287E29" w:rsidRPr="00973C86" w:rsidRDefault="00287E29" w:rsidP="00287E29">
      <w:pPr>
        <w:spacing w:line="360" w:lineRule="auto"/>
        <w:rPr>
          <w:rFonts w:ascii="Times New Roman" w:eastAsiaTheme="minorHAnsi" w:hAnsi="Times New Roman"/>
          <w:noProof/>
          <w:szCs w:val="24"/>
        </w:rPr>
      </w:pPr>
      <w:r w:rsidRPr="00973C86">
        <w:rPr>
          <w:rFonts w:ascii="Times New Roman" w:eastAsiaTheme="minorHAnsi" w:hAnsi="Times New Roman"/>
          <w:bCs/>
          <w:noProof/>
          <w:szCs w:val="24"/>
        </w:rPr>
        <w:t>In allen drei Phasen der Scheidung, also vor während und nach der Scheidung,</w:t>
      </w:r>
      <w:r w:rsidRPr="00973C86">
        <w:rPr>
          <w:rFonts w:ascii="Times New Roman" w:eastAsiaTheme="minorHAnsi" w:hAnsi="Times New Roman"/>
          <w:noProof/>
          <w:szCs w:val="24"/>
        </w:rPr>
        <w:t xml:space="preserve"> </w:t>
      </w:r>
      <w:r w:rsidRPr="00973C86">
        <w:rPr>
          <w:rFonts w:ascii="Times New Roman" w:eastAsiaTheme="minorHAnsi" w:hAnsi="Times New Roman"/>
          <w:bCs/>
          <w:noProof/>
          <w:szCs w:val="24"/>
        </w:rPr>
        <w:t xml:space="preserve">hatten die männlichen Scheidungskinder keine </w:t>
      </w:r>
      <w:r w:rsidRPr="00973C86">
        <w:rPr>
          <w:rFonts w:ascii="Times New Roman" w:eastAsiaTheme="minorHAnsi" w:hAnsi="Times New Roman"/>
          <w:noProof/>
          <w:szCs w:val="24"/>
        </w:rPr>
        <w:t>größere Neigung zum sozialen und emotionalen Rückzug als weibliche Scheidungskinder gehabt. Auch die Ergebnisse des Bereichs Einfluss der Auseinandersetzung der Eltern auf die Scheidungskinder zeigten keinen signifikanten</w:t>
      </w:r>
      <w:r w:rsidR="0060657D" w:rsidRPr="00973C86">
        <w:rPr>
          <w:rFonts w:ascii="Times New Roman" w:eastAsiaTheme="minorHAnsi" w:hAnsi="Times New Roman"/>
          <w:noProof/>
          <w:szCs w:val="24"/>
        </w:rPr>
        <w:t xml:space="preserve"> Unterschiede</w:t>
      </w:r>
      <w:r w:rsidRPr="00973C86">
        <w:rPr>
          <w:rFonts w:ascii="Times New Roman" w:eastAsiaTheme="minorHAnsi" w:hAnsi="Times New Roman"/>
          <w:noProof/>
          <w:szCs w:val="24"/>
        </w:rPr>
        <w:t>, auch nicht in der Vor-Scheidungsphase</w:t>
      </w:r>
      <w:r w:rsidRPr="00973C86">
        <w:rPr>
          <w:rFonts w:ascii="Times New Roman" w:eastAsiaTheme="minorHAnsi" w:hAnsi="Times New Roman"/>
          <w:bCs/>
          <w:noProof/>
          <w:szCs w:val="24"/>
        </w:rPr>
        <w:t xml:space="preserve">. </w:t>
      </w:r>
      <w:r w:rsidRPr="00973C86">
        <w:rPr>
          <w:rFonts w:ascii="Times New Roman" w:eastAsiaTheme="minorHAnsi" w:hAnsi="Times New Roman"/>
          <w:noProof/>
          <w:szCs w:val="24"/>
        </w:rPr>
        <w:t xml:space="preserve"> Die Frage, ob die Scheidung der Eltern für männliche Scheidungskinder eine stärkere Störung in ihrem Leben darstellt als für die weiblichen Scheidungskinder, zeigte keinen signifikanten Unterschied. </w:t>
      </w:r>
      <w:r w:rsidR="006528AF" w:rsidRPr="00973C86">
        <w:rPr>
          <w:rFonts w:ascii="Times New Roman" w:eastAsiaTheme="minorHAnsi" w:hAnsi="Times New Roman"/>
          <w:noProof/>
          <w:szCs w:val="24"/>
        </w:rPr>
        <w:t>Die Vermutung,</w:t>
      </w:r>
      <w:r w:rsidRPr="00973C86">
        <w:rPr>
          <w:rFonts w:ascii="Times New Roman" w:eastAsiaTheme="minorHAnsi" w:hAnsi="Times New Roman"/>
          <w:noProof/>
          <w:szCs w:val="24"/>
        </w:rPr>
        <w:t xml:space="preserve"> </w:t>
      </w:r>
      <w:r w:rsidR="006528AF" w:rsidRPr="00973C86">
        <w:rPr>
          <w:rFonts w:ascii="Times New Roman" w:eastAsiaTheme="minorHAnsi" w:hAnsi="Times New Roman"/>
          <w:noProof/>
          <w:szCs w:val="24"/>
        </w:rPr>
        <w:t xml:space="preserve">dass </w:t>
      </w:r>
      <w:r w:rsidRPr="00973C86">
        <w:rPr>
          <w:rFonts w:ascii="Times New Roman" w:eastAsiaTheme="minorHAnsi" w:hAnsi="Times New Roman"/>
          <w:noProof/>
          <w:szCs w:val="24"/>
        </w:rPr>
        <w:t xml:space="preserve">männliche Scheidungskinder mehr stressbedingte Symptome vor oder nach den Besuchstagen zeigen als weibliche Scheidungskinder, hat sich auch nicht bestätigt.  </w:t>
      </w:r>
    </w:p>
    <w:p w:rsidR="00287E29" w:rsidRPr="00973C86" w:rsidRDefault="00287E29" w:rsidP="00287E29">
      <w:pPr>
        <w:tabs>
          <w:tab w:val="left" w:pos="709"/>
          <w:tab w:val="left" w:pos="1080"/>
          <w:tab w:val="left" w:pos="5040"/>
        </w:tabs>
        <w:spacing w:line="360" w:lineRule="auto"/>
        <w:ind w:right="-2"/>
        <w:rPr>
          <w:rFonts w:ascii="Times New Roman" w:eastAsiaTheme="minorHAnsi" w:hAnsi="Times New Roman"/>
          <w:noProof/>
          <w:szCs w:val="24"/>
        </w:rPr>
      </w:pPr>
      <w:r w:rsidRPr="00973C86">
        <w:rPr>
          <w:rFonts w:ascii="Times New Roman" w:eastAsiaTheme="minorHAnsi" w:hAnsi="Times New Roman"/>
          <w:noProof/>
          <w:szCs w:val="24"/>
        </w:rPr>
        <w:t xml:space="preserve">Im zweiten Teil der Untersuchung wurden die Vorstellungen der Scheidungskinder über zukünftige Partnerschaften bzw. Familiengründungen </w:t>
      </w:r>
      <w:r w:rsidRPr="00973C86">
        <w:rPr>
          <w:rFonts w:ascii="Times New Roman" w:eastAsiaTheme="minorHAnsi" w:hAnsi="Times New Roman"/>
          <w:noProof/>
          <w:szCs w:val="24"/>
        </w:rPr>
        <w:lastRenderedPageBreak/>
        <w:t xml:space="preserve">erhoben. Der Vergleich zwischen </w:t>
      </w:r>
      <w:r w:rsidR="007710D7" w:rsidRPr="00973C86">
        <w:rPr>
          <w:rFonts w:ascii="Times New Roman" w:eastAsiaTheme="minorHAnsi" w:hAnsi="Times New Roman"/>
          <w:noProof/>
          <w:szCs w:val="24"/>
        </w:rPr>
        <w:t xml:space="preserve">Experimentalgruppe </w:t>
      </w:r>
      <w:r w:rsidRPr="00973C86">
        <w:rPr>
          <w:rFonts w:ascii="Times New Roman" w:eastAsiaTheme="minorHAnsi" w:hAnsi="Times New Roman"/>
          <w:noProof/>
          <w:szCs w:val="24"/>
        </w:rPr>
        <w:t xml:space="preserve"> und Kontrollgruppe ergab, dass erwachsene Scheidungskinder, die die Scheidung der Eltern im Alter bis zu 18 Jahren miterlebt haben, einer späteren Heirat ablehnender gegenüberstehen als erwachsene Studierende, die in intakten Familien aufgewachsen sind</w:t>
      </w:r>
      <w:r w:rsidRPr="00973C86">
        <w:rPr>
          <w:rFonts w:ascii="Times New Roman" w:eastAsiaTheme="minorHAnsi" w:hAnsi="Times New Roman"/>
          <w:i/>
          <w:noProof/>
          <w:szCs w:val="24"/>
        </w:rPr>
        <w:t xml:space="preserve">. </w:t>
      </w:r>
      <w:r w:rsidRPr="00973C86">
        <w:rPr>
          <w:rFonts w:ascii="Times New Roman" w:eastAsiaTheme="minorHAnsi" w:hAnsi="Times New Roman"/>
          <w:noProof/>
          <w:szCs w:val="24"/>
        </w:rPr>
        <w:t xml:space="preserve">Die Ergebnisse zeigten hier einen signifikanten Unterschied. Bei den Vorstellungen über eine spätere Heirat gab es keine geschlechtsspezifisch  signifikanten Unterschiede zwischen den beiden Gruppen. </w:t>
      </w:r>
      <w:r w:rsidRPr="00973C86">
        <w:rPr>
          <w:rFonts w:ascii="Times New Roman" w:eastAsiaTheme="minorHAnsi" w:hAnsi="Times New Roman"/>
          <w:bCs/>
          <w:noProof/>
          <w:szCs w:val="24"/>
        </w:rPr>
        <w:t>Eine Hypothese ging davon aus:</w:t>
      </w:r>
      <w:r w:rsidRPr="00973C86">
        <w:rPr>
          <w:rFonts w:ascii="Times New Roman" w:eastAsiaTheme="minorHAnsi" w:hAnsi="Times New Roman"/>
          <w:b/>
          <w:bCs/>
          <w:noProof/>
          <w:szCs w:val="24"/>
        </w:rPr>
        <w:t xml:space="preserve"> </w:t>
      </w:r>
      <w:r w:rsidRPr="00973C86">
        <w:rPr>
          <w:rFonts w:ascii="Times New Roman" w:eastAsiaTheme="minorHAnsi" w:hAnsi="Times New Roman"/>
          <w:bCs/>
          <w:noProof/>
          <w:szCs w:val="24"/>
        </w:rPr>
        <w:t>Je</w:t>
      </w:r>
      <w:r w:rsidRPr="00973C86">
        <w:rPr>
          <w:rFonts w:ascii="Times New Roman" w:eastAsiaTheme="minorHAnsi" w:hAnsi="Times New Roman"/>
          <w:b/>
          <w:bCs/>
          <w:noProof/>
          <w:szCs w:val="24"/>
        </w:rPr>
        <w:t xml:space="preserve"> </w:t>
      </w:r>
      <w:r w:rsidRPr="00973C86">
        <w:rPr>
          <w:rFonts w:ascii="Times New Roman" w:eastAsiaTheme="minorHAnsi" w:hAnsi="Times New Roman"/>
          <w:bCs/>
          <w:noProof/>
          <w:szCs w:val="24"/>
        </w:rPr>
        <w:t>jünger</w:t>
      </w:r>
      <w:r w:rsidRPr="00973C86">
        <w:rPr>
          <w:rFonts w:ascii="Times New Roman" w:eastAsiaTheme="minorHAnsi" w:hAnsi="Times New Roman"/>
          <w:noProof/>
          <w:szCs w:val="24"/>
        </w:rPr>
        <w:t xml:space="preserve"> die erwachsenen Scheidungskinder während der Scheidung der Eltern sind, desto </w:t>
      </w:r>
      <w:r w:rsidRPr="00973C86">
        <w:rPr>
          <w:rFonts w:ascii="Times New Roman" w:eastAsiaTheme="minorHAnsi" w:hAnsi="Times New Roman"/>
          <w:bCs/>
          <w:noProof/>
          <w:szCs w:val="24"/>
        </w:rPr>
        <w:t>mehr</w:t>
      </w:r>
      <w:r w:rsidRPr="00973C86">
        <w:rPr>
          <w:rFonts w:ascii="Times New Roman" w:eastAsiaTheme="minorHAnsi" w:hAnsi="Times New Roman"/>
          <w:noProof/>
          <w:szCs w:val="24"/>
        </w:rPr>
        <w:t xml:space="preserve"> werden sie in ihrer späteren Familiengründung und Partnerschaft beeinträchtigt. </w:t>
      </w:r>
      <w:r w:rsidRPr="00973C86">
        <w:rPr>
          <w:rFonts w:ascii="Times New Roman" w:eastAsiaTheme="minorHAnsi" w:hAnsi="Times New Roman"/>
          <w:bCs/>
          <w:noProof/>
          <w:szCs w:val="24"/>
        </w:rPr>
        <w:t>Diesbezüglich zeigten die Ergebnisse dieser Studie keinerlei signifikante</w:t>
      </w:r>
      <w:r w:rsidR="00861C7A" w:rsidRPr="00973C86">
        <w:rPr>
          <w:rFonts w:ascii="Times New Roman" w:eastAsiaTheme="minorHAnsi" w:hAnsi="Times New Roman"/>
          <w:bCs/>
          <w:noProof/>
          <w:szCs w:val="24"/>
        </w:rPr>
        <w:t xml:space="preserve"> </w:t>
      </w:r>
      <w:r w:rsidR="00DB0574" w:rsidRPr="00973C86">
        <w:rPr>
          <w:rFonts w:ascii="Times New Roman" w:eastAsiaTheme="minorHAnsi" w:hAnsi="Times New Roman"/>
          <w:bCs/>
          <w:noProof/>
          <w:szCs w:val="24"/>
        </w:rPr>
        <w:t>Unterschiede</w:t>
      </w:r>
      <w:r w:rsidRPr="00973C86">
        <w:rPr>
          <w:rFonts w:ascii="Times New Roman" w:eastAsiaTheme="minorHAnsi" w:hAnsi="Times New Roman"/>
          <w:bCs/>
          <w:noProof/>
          <w:szCs w:val="24"/>
        </w:rPr>
        <w:t xml:space="preserve">. Auch zwischen den Geschlechtern konnte kein signifikanter Unterschied bezogen auf </w:t>
      </w:r>
      <w:r w:rsidR="006528AF" w:rsidRPr="00973C86">
        <w:rPr>
          <w:rFonts w:ascii="Times New Roman" w:eastAsiaTheme="minorHAnsi" w:hAnsi="Times New Roman"/>
          <w:bCs/>
          <w:noProof/>
          <w:szCs w:val="24"/>
        </w:rPr>
        <w:t xml:space="preserve">das </w:t>
      </w:r>
      <w:r w:rsidRPr="00973C86">
        <w:rPr>
          <w:rFonts w:ascii="Times New Roman" w:eastAsiaTheme="minorHAnsi" w:hAnsi="Times New Roman"/>
          <w:bCs/>
          <w:noProof/>
          <w:szCs w:val="24"/>
        </w:rPr>
        <w:t xml:space="preserve">Alter herausgefunden werden. </w:t>
      </w:r>
    </w:p>
    <w:p w:rsidR="00287E29" w:rsidRPr="00973C86" w:rsidRDefault="00287E29" w:rsidP="00287E29">
      <w:pPr>
        <w:spacing w:line="360" w:lineRule="auto"/>
        <w:rPr>
          <w:rFonts w:asciiTheme="minorHAnsi" w:eastAsiaTheme="minorHAnsi" w:hAnsiTheme="minorHAnsi" w:cstheme="minorBidi"/>
          <w:noProof/>
          <w:sz w:val="22"/>
        </w:rPr>
      </w:pPr>
      <w:r w:rsidRPr="00973C86">
        <w:rPr>
          <w:rFonts w:ascii="Times New Roman" w:eastAsiaTheme="minorHAnsi" w:hAnsi="Times New Roman"/>
          <w:bCs/>
          <w:noProof/>
          <w:szCs w:val="24"/>
        </w:rPr>
        <w:t xml:space="preserve">Bei den Vorstellungen über eine mögliche Familiengründung der </w:t>
      </w:r>
      <w:r w:rsidR="007710D7" w:rsidRPr="00973C86">
        <w:rPr>
          <w:rFonts w:ascii="Times New Roman" w:eastAsiaTheme="minorHAnsi" w:hAnsi="Times New Roman"/>
          <w:bCs/>
          <w:noProof/>
          <w:szCs w:val="24"/>
        </w:rPr>
        <w:t xml:space="preserve">Experimentalgruppe </w:t>
      </w:r>
      <w:r w:rsidRPr="00973C86">
        <w:rPr>
          <w:rFonts w:ascii="Times New Roman" w:eastAsiaTheme="minorHAnsi" w:hAnsi="Times New Roman"/>
          <w:bCs/>
          <w:noProof/>
          <w:szCs w:val="24"/>
        </w:rPr>
        <w:t xml:space="preserve"> und der Kontrollgruppe zeigte sich kein signifikanter Unterschied</w:t>
      </w:r>
      <w:r w:rsidRPr="00973C86">
        <w:rPr>
          <w:rFonts w:asciiTheme="minorHAnsi" w:eastAsiaTheme="minorHAnsi" w:hAnsiTheme="minorHAnsi" w:cstheme="minorBidi"/>
          <w:noProof/>
          <w:sz w:val="22"/>
        </w:rPr>
        <w:t xml:space="preserve">. </w:t>
      </w:r>
      <w:r w:rsidRPr="00973C86">
        <w:rPr>
          <w:rFonts w:ascii="Times New Roman" w:eastAsiaTheme="minorHAnsi" w:hAnsi="Times New Roman"/>
          <w:noProof/>
          <w:szCs w:val="24"/>
        </w:rPr>
        <w:t>Es gab auch keinen signifikanten Unterschied zwischen den Geschlechtern beide</w:t>
      </w:r>
      <w:r w:rsidR="006528AF" w:rsidRPr="00973C86">
        <w:rPr>
          <w:rFonts w:ascii="Times New Roman" w:eastAsiaTheme="minorHAnsi" w:hAnsi="Times New Roman"/>
          <w:noProof/>
          <w:szCs w:val="24"/>
        </w:rPr>
        <w:t>r</w:t>
      </w:r>
      <w:r w:rsidRPr="00973C86">
        <w:rPr>
          <w:rFonts w:ascii="Times New Roman" w:eastAsiaTheme="minorHAnsi" w:hAnsi="Times New Roman"/>
          <w:noProof/>
          <w:szCs w:val="24"/>
        </w:rPr>
        <w:t xml:space="preserve"> Gruppen untereinander</w:t>
      </w:r>
      <w:r w:rsidRPr="00973C86">
        <w:rPr>
          <w:rFonts w:asciiTheme="minorHAnsi" w:eastAsiaTheme="minorHAnsi" w:hAnsiTheme="minorHAnsi" w:cstheme="minorBidi"/>
          <w:noProof/>
          <w:sz w:val="22"/>
        </w:rPr>
        <w:t xml:space="preserve">. </w:t>
      </w:r>
    </w:p>
    <w:p w:rsidR="00287E29" w:rsidRPr="00973C86" w:rsidRDefault="00287E29" w:rsidP="00287E29">
      <w:pPr>
        <w:spacing w:line="360" w:lineRule="auto"/>
        <w:rPr>
          <w:rFonts w:ascii="Times New Roman" w:eastAsiaTheme="minorHAnsi" w:hAnsi="Times New Roman"/>
          <w:noProof/>
          <w:szCs w:val="24"/>
        </w:rPr>
      </w:pPr>
      <w:r w:rsidRPr="00973C86">
        <w:rPr>
          <w:rFonts w:ascii="Times New Roman" w:eastAsiaTheme="minorHAnsi" w:hAnsi="Times New Roman"/>
          <w:noProof/>
          <w:szCs w:val="24"/>
        </w:rPr>
        <w:t xml:space="preserve">Bei der Vorstellung über eine Scheidung als mögliche Konfliktlösung für Probleme in der eigenen Ehe konnte kein signifikanter Unterschied zwischen der </w:t>
      </w:r>
      <w:r w:rsidR="007710D7" w:rsidRPr="00973C86">
        <w:rPr>
          <w:rFonts w:ascii="Times New Roman" w:eastAsiaTheme="minorHAnsi" w:hAnsi="Times New Roman"/>
          <w:noProof/>
          <w:szCs w:val="24"/>
        </w:rPr>
        <w:t xml:space="preserve">Experimentalgruppe </w:t>
      </w:r>
      <w:r w:rsidRPr="00973C86">
        <w:rPr>
          <w:rFonts w:ascii="Times New Roman" w:eastAsiaTheme="minorHAnsi" w:hAnsi="Times New Roman"/>
          <w:noProof/>
          <w:szCs w:val="24"/>
        </w:rPr>
        <w:t xml:space="preserve"> und der Kontrollgruppe gefunden werden. Die Hypothese, dass erwachsene Scheidungskinder sich in ihrer Vorstellung von Familiengründung und Partnerschaft später bei Eheproblemen, auch wenn sie Kinder haben, schneller scheiden lassen würden als Erwachsene, die in intakten Familien aufgewachsen sind, konnte nicht bestätigt werden. Signifikante Unterschiede konnten allerdings bei den Geschlechtern herausgearbeitet werden.</w:t>
      </w:r>
      <w:r w:rsidRPr="00973C86">
        <w:rPr>
          <w:rFonts w:asciiTheme="minorHAnsi" w:eastAsiaTheme="minorHAnsi" w:hAnsiTheme="minorHAnsi" w:cstheme="minorBidi"/>
          <w:noProof/>
          <w:sz w:val="22"/>
        </w:rPr>
        <w:t xml:space="preserve"> </w:t>
      </w:r>
      <w:r w:rsidRPr="00973C86">
        <w:rPr>
          <w:rFonts w:ascii="Times New Roman" w:eastAsiaTheme="minorHAnsi" w:hAnsi="Times New Roman"/>
          <w:noProof/>
          <w:szCs w:val="24"/>
        </w:rPr>
        <w:t xml:space="preserve">Hoch signifikante Unterschiede konnten zwischen den Geschlechtern in der </w:t>
      </w:r>
      <w:r w:rsidR="007710D7" w:rsidRPr="00973C86">
        <w:rPr>
          <w:rFonts w:ascii="Times New Roman" w:eastAsiaTheme="minorHAnsi" w:hAnsi="Times New Roman"/>
          <w:noProof/>
          <w:szCs w:val="24"/>
        </w:rPr>
        <w:t xml:space="preserve">Experimentalgruppe </w:t>
      </w:r>
      <w:r w:rsidRPr="00973C86">
        <w:rPr>
          <w:rFonts w:ascii="Times New Roman" w:eastAsiaTheme="minorHAnsi" w:hAnsi="Times New Roman"/>
          <w:noProof/>
          <w:szCs w:val="24"/>
        </w:rPr>
        <w:t xml:space="preserve"> gefunden werden. Es stellte sich heraus, dass Frauen sich in ihrer Vorstellung später bei Eheproblemen, </w:t>
      </w:r>
      <w:r w:rsidRPr="00973C86">
        <w:rPr>
          <w:rFonts w:ascii="Times New Roman" w:eastAsiaTheme="minorHAnsi" w:hAnsi="Times New Roman"/>
          <w:noProof/>
          <w:szCs w:val="24"/>
        </w:rPr>
        <w:lastRenderedPageBreak/>
        <w:t xml:space="preserve">auch wenn sie Kinder haben, schneller scheiden lassen würden als männliche erwachsene Scheidungskinder. </w:t>
      </w:r>
    </w:p>
    <w:p w:rsidR="00287E29" w:rsidRPr="00973C86" w:rsidRDefault="00287E29" w:rsidP="00287E29">
      <w:pPr>
        <w:spacing w:line="360" w:lineRule="auto"/>
        <w:rPr>
          <w:rFonts w:ascii="Times New Roman" w:eastAsiaTheme="minorHAnsi" w:hAnsi="Times New Roman"/>
          <w:noProof/>
          <w:szCs w:val="24"/>
        </w:rPr>
      </w:pPr>
      <w:r w:rsidRPr="00973C86">
        <w:rPr>
          <w:rFonts w:ascii="Times New Roman" w:eastAsiaTheme="minorHAnsi" w:hAnsi="Times New Roman"/>
          <w:noProof/>
          <w:szCs w:val="24"/>
        </w:rPr>
        <w:t>Auch bei der Geschlechtern in der Kontrollgruppe ergaben sich signifikante Unterschiede. Auch hier stimmten Frauen deutlich eher, später bei Eheproblemen, auch wenn sie Kinder haben, für eine Scheidung. Die beiden Hypothesen hinsichtlich der Unterschiede zwischen den Geschlechtern haben sich somit bestätigt. Dies weist darauf hin, dass Frauen generell später bei den Eheproblemen eher für Scheidung sind, dies hat mit dem Scheidungshintergrund nicht</w:t>
      </w:r>
      <w:r w:rsidR="006528AF" w:rsidRPr="00973C86">
        <w:rPr>
          <w:rFonts w:ascii="Times New Roman" w:eastAsiaTheme="minorHAnsi" w:hAnsi="Times New Roman"/>
          <w:noProof/>
          <w:szCs w:val="24"/>
        </w:rPr>
        <w:t>s</w:t>
      </w:r>
      <w:r w:rsidRPr="00973C86">
        <w:rPr>
          <w:rFonts w:ascii="Times New Roman" w:eastAsiaTheme="minorHAnsi" w:hAnsi="Times New Roman"/>
          <w:noProof/>
          <w:szCs w:val="24"/>
        </w:rPr>
        <w:t xml:space="preserve"> zu tun. Die Scheidung der Eltern hat hier also keinen erkennbaren Einfluss ausgewirkt. </w:t>
      </w:r>
    </w:p>
    <w:p w:rsidR="00287E29" w:rsidRPr="00973C86" w:rsidRDefault="00287E29" w:rsidP="00287E29">
      <w:pPr>
        <w:spacing w:line="360" w:lineRule="auto"/>
        <w:rPr>
          <w:rFonts w:ascii="Times New Roman" w:eastAsiaTheme="minorHAnsi" w:hAnsi="Times New Roman"/>
          <w:noProof/>
          <w:szCs w:val="24"/>
        </w:rPr>
      </w:pPr>
      <w:r w:rsidRPr="00973C86">
        <w:rPr>
          <w:rFonts w:ascii="Times New Roman" w:eastAsiaTheme="minorHAnsi" w:hAnsi="Times New Roman"/>
          <w:noProof/>
          <w:szCs w:val="24"/>
        </w:rPr>
        <w:t xml:space="preserve">Die Ergebnisse des Bereichs „Auf der Suche nach dauerhafter Liebesbeziehung“ zeigten bei dem Vergleich </w:t>
      </w:r>
      <w:r w:rsidR="007710D7" w:rsidRPr="00973C86">
        <w:rPr>
          <w:rFonts w:ascii="Times New Roman" w:eastAsiaTheme="minorHAnsi" w:hAnsi="Times New Roman"/>
          <w:noProof/>
          <w:szCs w:val="24"/>
        </w:rPr>
        <w:t xml:space="preserve">Experimentalgruppe </w:t>
      </w:r>
      <w:r w:rsidRPr="00973C86">
        <w:rPr>
          <w:rFonts w:ascii="Times New Roman" w:eastAsiaTheme="minorHAnsi" w:hAnsi="Times New Roman"/>
          <w:noProof/>
          <w:szCs w:val="24"/>
        </w:rPr>
        <w:t xml:space="preserve"> – Kontrollgruppe keinen signifikanten</w:t>
      </w:r>
      <w:r w:rsidR="00C778D5" w:rsidRPr="00973C86">
        <w:rPr>
          <w:rFonts w:ascii="Times New Roman" w:eastAsiaTheme="minorHAnsi" w:hAnsi="Times New Roman"/>
          <w:noProof/>
          <w:szCs w:val="24"/>
        </w:rPr>
        <w:t xml:space="preserve"> Unterschied</w:t>
      </w:r>
      <w:r w:rsidRPr="00973C86">
        <w:rPr>
          <w:rFonts w:ascii="Times New Roman" w:eastAsiaTheme="minorHAnsi" w:hAnsi="Times New Roman"/>
          <w:noProof/>
          <w:szCs w:val="24"/>
        </w:rPr>
        <w:t>; signifikante Unterschiede konnten nur zwischen den Geschlechtern in der Kontrollgruppe herausgearbeitet werden. Frauen aus intakten Familien waren signifikant häufiger auf der Suche nach dauerhaften Liebesbeziehungen als die Männer in dieser Gruppe. Die Frage, ob Erwachsene mit Scheidungs</w:t>
      </w:r>
      <w:r w:rsidR="006528AF" w:rsidRPr="00973C86">
        <w:rPr>
          <w:rFonts w:ascii="Times New Roman" w:eastAsiaTheme="minorHAnsi" w:hAnsi="Times New Roman"/>
          <w:noProof/>
          <w:szCs w:val="24"/>
        </w:rPr>
        <w:t>hintergund</w:t>
      </w:r>
      <w:r w:rsidRPr="00973C86">
        <w:rPr>
          <w:rFonts w:ascii="Times New Roman" w:eastAsiaTheme="minorHAnsi" w:hAnsi="Times New Roman"/>
          <w:noProof/>
          <w:szCs w:val="24"/>
        </w:rPr>
        <w:t xml:space="preserve"> eher auf der Suche nach einer dauerhaften Liebesbeziehung sind, zeigte kein signifikantes Ergebnis. Auch ein </w:t>
      </w:r>
      <w:r w:rsidR="009B5C76" w:rsidRPr="00973C86">
        <w:rPr>
          <w:rFonts w:ascii="Times New Roman" w:eastAsiaTheme="minorHAnsi" w:hAnsi="Times New Roman"/>
          <w:noProof/>
          <w:szCs w:val="24"/>
        </w:rPr>
        <w:t xml:space="preserve">Unterschied </w:t>
      </w:r>
      <w:r w:rsidRPr="00973C86">
        <w:rPr>
          <w:rFonts w:ascii="Times New Roman" w:eastAsiaTheme="minorHAnsi" w:hAnsi="Times New Roman"/>
          <w:noProof/>
          <w:szCs w:val="24"/>
        </w:rPr>
        <w:t>zwischen den Geschlechtern in der Gruppe der ehemaligen Scheidungskinder konnte nicht festgestellt werden. Die Annahme, dass Scheidungskinder bei der Partnerwahl eher auf Menschen mit vergleichbaren Erfahrungen zurückgreifen würden, zeigte keinen signifikanten</w:t>
      </w:r>
      <w:r w:rsidR="00813ECE" w:rsidRPr="00973C86">
        <w:rPr>
          <w:rFonts w:ascii="Times New Roman" w:eastAsiaTheme="minorHAnsi" w:hAnsi="Times New Roman"/>
          <w:noProof/>
          <w:szCs w:val="24"/>
        </w:rPr>
        <w:t xml:space="preserve"> Unterschied</w:t>
      </w:r>
      <w:r w:rsidRPr="00973C86">
        <w:rPr>
          <w:rFonts w:ascii="Times New Roman" w:eastAsiaTheme="minorHAnsi" w:hAnsi="Times New Roman"/>
          <w:noProof/>
          <w:szCs w:val="24"/>
        </w:rPr>
        <w:t xml:space="preserve">. </w:t>
      </w:r>
    </w:p>
    <w:p w:rsidR="00287E29" w:rsidRPr="00973C86" w:rsidRDefault="00287E29" w:rsidP="00287E29">
      <w:pPr>
        <w:spacing w:line="360" w:lineRule="auto"/>
        <w:rPr>
          <w:rFonts w:ascii="Times New Roman" w:eastAsiaTheme="minorHAnsi" w:hAnsi="Times New Roman"/>
          <w:noProof/>
          <w:szCs w:val="24"/>
        </w:rPr>
      </w:pPr>
      <w:r w:rsidRPr="00973C86">
        <w:rPr>
          <w:rFonts w:ascii="Times New Roman" w:eastAsiaTheme="minorHAnsi" w:hAnsi="Times New Roman"/>
          <w:noProof/>
          <w:szCs w:val="24"/>
        </w:rPr>
        <w:t xml:space="preserve">Bei der Vorstellung von eigenen Kindern, also </w:t>
      </w:r>
      <w:r w:rsidR="00EB1FDF" w:rsidRPr="00973C86">
        <w:rPr>
          <w:rFonts w:ascii="Times New Roman" w:eastAsiaTheme="minorHAnsi" w:hAnsi="Times New Roman"/>
          <w:noProof/>
          <w:szCs w:val="24"/>
        </w:rPr>
        <w:t>bei der</w:t>
      </w:r>
      <w:r w:rsidRPr="00973C86">
        <w:rPr>
          <w:rFonts w:ascii="Times New Roman" w:eastAsiaTheme="minorHAnsi" w:hAnsi="Times New Roman"/>
          <w:noProof/>
          <w:szCs w:val="24"/>
        </w:rPr>
        <w:t xml:space="preserve"> Frage, ob erwachsene Scheidungskinder eher keine oder weniger Kinder haben wollen als die Mitglieder der Kontrollgruppe, zeigte</w:t>
      </w:r>
      <w:r w:rsidR="00EB1FDF" w:rsidRPr="00973C86">
        <w:rPr>
          <w:rFonts w:ascii="Times New Roman" w:eastAsiaTheme="minorHAnsi" w:hAnsi="Times New Roman"/>
          <w:noProof/>
          <w:szCs w:val="24"/>
        </w:rPr>
        <w:t>n sich</w:t>
      </w:r>
      <w:r w:rsidRPr="00973C86">
        <w:rPr>
          <w:rFonts w:ascii="Times New Roman" w:eastAsiaTheme="minorHAnsi" w:hAnsi="Times New Roman"/>
          <w:noProof/>
          <w:szCs w:val="24"/>
        </w:rPr>
        <w:t xml:space="preserve"> keine signifikanten</w:t>
      </w:r>
      <w:r w:rsidR="00813ECE" w:rsidRPr="00973C86">
        <w:rPr>
          <w:rFonts w:ascii="Times New Roman" w:eastAsiaTheme="minorHAnsi" w:hAnsi="Times New Roman"/>
          <w:noProof/>
          <w:szCs w:val="24"/>
        </w:rPr>
        <w:t xml:space="preserve"> Unterschiede</w:t>
      </w:r>
      <w:r w:rsidRPr="00973C86">
        <w:rPr>
          <w:rFonts w:ascii="Times New Roman" w:eastAsiaTheme="minorHAnsi" w:hAnsi="Times New Roman"/>
          <w:noProof/>
          <w:szCs w:val="24"/>
        </w:rPr>
        <w:t xml:space="preserve">. Insgesamt ist an dieser Stelle festzustellen: Auf den Kinderwunsch hat es </w:t>
      </w:r>
      <w:r w:rsidRPr="00973C86">
        <w:rPr>
          <w:rFonts w:ascii="Times New Roman" w:eastAsiaTheme="minorHAnsi" w:hAnsi="Times New Roman"/>
          <w:noProof/>
          <w:szCs w:val="24"/>
        </w:rPr>
        <w:lastRenderedPageBreak/>
        <w:t xml:space="preserve">keinen Einfluss, ob ein Erwachsener aus einer Scheidungsfamilie stammt oder nicht. Auch unter Geschlechtern in den beiden Gruppen konnte kein signifikanter </w:t>
      </w:r>
      <w:r w:rsidR="00813ECE" w:rsidRPr="00973C86">
        <w:rPr>
          <w:rFonts w:ascii="Times New Roman" w:eastAsiaTheme="minorHAnsi" w:hAnsi="Times New Roman"/>
          <w:noProof/>
          <w:szCs w:val="24"/>
        </w:rPr>
        <w:t xml:space="preserve">Unterschied </w:t>
      </w:r>
      <w:r w:rsidRPr="00973C86">
        <w:rPr>
          <w:rFonts w:ascii="Times New Roman" w:eastAsiaTheme="minorHAnsi" w:hAnsi="Times New Roman"/>
          <w:noProof/>
          <w:szCs w:val="24"/>
        </w:rPr>
        <w:t xml:space="preserve">gefunden werden. </w:t>
      </w:r>
    </w:p>
    <w:p w:rsidR="00287E29" w:rsidRPr="00973C86" w:rsidRDefault="00287E29" w:rsidP="00287E29">
      <w:pPr>
        <w:spacing w:line="360" w:lineRule="auto"/>
        <w:rPr>
          <w:rFonts w:ascii="Times New Roman" w:eastAsiaTheme="minorHAnsi" w:hAnsi="Times New Roman"/>
          <w:noProof/>
          <w:szCs w:val="24"/>
        </w:rPr>
      </w:pPr>
      <w:r w:rsidRPr="00973C86">
        <w:rPr>
          <w:rFonts w:ascii="Times New Roman" w:eastAsiaTheme="minorHAnsi" w:hAnsi="Times New Roman"/>
          <w:noProof/>
          <w:szCs w:val="24"/>
        </w:rPr>
        <w:t>Bei der Frage, ob Erwachsene mit Scheidungshintergrund in ihrer Vorstellung über eine mögliche eigene Scheidung eher das Sorgerecht für ihre Kinder beantragen würden als</w:t>
      </w:r>
      <w:r w:rsidR="00EB1FDF" w:rsidRPr="00973C86">
        <w:rPr>
          <w:rFonts w:ascii="Times New Roman" w:eastAsiaTheme="minorHAnsi" w:hAnsi="Times New Roman"/>
          <w:noProof/>
          <w:szCs w:val="24"/>
        </w:rPr>
        <w:t xml:space="preserve"> diejenigen</w:t>
      </w:r>
      <w:r w:rsidRPr="00973C86">
        <w:rPr>
          <w:rFonts w:ascii="Times New Roman" w:eastAsiaTheme="minorHAnsi" w:hAnsi="Times New Roman"/>
          <w:noProof/>
          <w:szCs w:val="24"/>
        </w:rPr>
        <w:t xml:space="preserve"> aus intakten Familien, konnte kein signifikantes Ergebnis festgestellt werden. Signifikante Ergebnisse </w:t>
      </w:r>
      <w:r w:rsidR="00EB1FDF" w:rsidRPr="00973C86">
        <w:rPr>
          <w:rFonts w:ascii="Times New Roman" w:eastAsiaTheme="minorHAnsi" w:hAnsi="Times New Roman"/>
          <w:noProof/>
          <w:szCs w:val="24"/>
        </w:rPr>
        <w:t>gab es</w:t>
      </w:r>
      <w:r w:rsidRPr="00973C86">
        <w:rPr>
          <w:rFonts w:ascii="Times New Roman" w:eastAsiaTheme="minorHAnsi" w:hAnsi="Times New Roman"/>
          <w:noProof/>
          <w:szCs w:val="24"/>
        </w:rPr>
        <w:t xml:space="preserve"> aber bei den Geschlechtern. Hier zeigten die Ergebnisse, dass die Frauen ein deutlich größeres Interesse am Sorgerecht für die eigenen Kinder im Falle einer späteren Scheidung haben. Ein signifikanter Unterschied konnte zwischen den Geschlechtern gefunden werden. Die Frauen in der </w:t>
      </w:r>
      <w:r w:rsidR="007710D7" w:rsidRPr="00973C86">
        <w:rPr>
          <w:rFonts w:ascii="Times New Roman" w:eastAsiaTheme="minorHAnsi" w:hAnsi="Times New Roman"/>
          <w:noProof/>
          <w:szCs w:val="24"/>
        </w:rPr>
        <w:t xml:space="preserve">Experimentalgruppe </w:t>
      </w:r>
      <w:r w:rsidRPr="00973C86">
        <w:rPr>
          <w:rFonts w:ascii="Times New Roman" w:eastAsiaTheme="minorHAnsi" w:hAnsi="Times New Roman"/>
          <w:noProof/>
          <w:szCs w:val="24"/>
        </w:rPr>
        <w:t xml:space="preserve"> waren signifikant stärker am Sorgerecht für ihr Kinder interessiert als die Männer. Der Unterschied zwischen den Geschlechtern in der Kontrollgruppe zeigte sogar einen höchst signifikanten </w:t>
      </w:r>
      <w:r w:rsidR="006C6827" w:rsidRPr="00973C86">
        <w:rPr>
          <w:rFonts w:ascii="Times New Roman" w:eastAsiaTheme="minorHAnsi" w:hAnsi="Times New Roman"/>
          <w:noProof/>
          <w:szCs w:val="24"/>
        </w:rPr>
        <w:t xml:space="preserve">Unterschied </w:t>
      </w:r>
      <w:r w:rsidRPr="00973C86">
        <w:rPr>
          <w:rFonts w:ascii="Times New Roman" w:eastAsiaTheme="minorHAnsi" w:hAnsi="Times New Roman"/>
          <w:noProof/>
          <w:szCs w:val="24"/>
        </w:rPr>
        <w:t>auf: Auch hier sind die Frauen stärker an einem Sorgerecht für die eigenen Kinder im Falle einer Scheidung interessiert als die Männer.</w:t>
      </w:r>
    </w:p>
    <w:p w:rsidR="00287E29" w:rsidRPr="00973C86" w:rsidRDefault="00287E29" w:rsidP="00287E29">
      <w:pPr>
        <w:spacing w:line="360" w:lineRule="auto"/>
        <w:rPr>
          <w:rFonts w:ascii="Times New Roman" w:eastAsiaTheme="minorHAnsi" w:hAnsi="Times New Roman"/>
          <w:noProof/>
          <w:szCs w:val="24"/>
        </w:rPr>
      </w:pPr>
      <w:r w:rsidRPr="00973C86">
        <w:rPr>
          <w:rFonts w:ascii="Times New Roman" w:eastAsiaTheme="minorHAnsi" w:hAnsi="Times New Roman"/>
          <w:noProof/>
          <w:szCs w:val="24"/>
        </w:rPr>
        <w:t xml:space="preserve">Abschließend bleibt also festzuhalten: </w:t>
      </w:r>
      <w:r w:rsidR="00EB1FDF" w:rsidRPr="00973C86">
        <w:rPr>
          <w:rFonts w:ascii="Times New Roman" w:eastAsiaTheme="minorHAnsi" w:hAnsi="Times New Roman"/>
          <w:noProof/>
          <w:szCs w:val="24"/>
        </w:rPr>
        <w:t>E</w:t>
      </w:r>
      <w:r w:rsidRPr="00973C86">
        <w:rPr>
          <w:rFonts w:ascii="Times New Roman" w:eastAsiaTheme="minorHAnsi" w:hAnsi="Times New Roman"/>
          <w:noProof/>
          <w:szCs w:val="24"/>
        </w:rPr>
        <w:t>ine Scheidung übt auf die von ihr betroffenen Kinder starke negative Einflüsse aus. Auch wenn nicht alle Hypothesen im Rahmen der vorliegenden Studie bestätigt werden konnten, so ist doch davon auszugehen, dass eine Scheidung grundsätzlich ein traumatisches Erlebnis für Kinder ist, das sich negativ auf die Psyche der Heranwachsenden auswirkt. Diese Auswirkungen sind nicht nur in der unmittelbaren Phase der Scheidung und der damit verbundenen Auseinandersetzungen festzustellen, sondern reichen weit über das tatsächliche Ereignis hinaus.</w:t>
      </w:r>
    </w:p>
    <w:p w:rsidR="009B666C" w:rsidRPr="00973C86" w:rsidRDefault="00287E29" w:rsidP="00EB1FDF">
      <w:pPr>
        <w:spacing w:line="360" w:lineRule="auto"/>
        <w:rPr>
          <w:rFonts w:ascii="Times New Roman" w:eastAsiaTheme="minorHAnsi" w:hAnsi="Times New Roman"/>
          <w:noProof/>
          <w:szCs w:val="24"/>
        </w:rPr>
      </w:pPr>
      <w:r w:rsidRPr="00973C86">
        <w:rPr>
          <w:rFonts w:ascii="Times New Roman" w:eastAsiaTheme="minorHAnsi" w:hAnsi="Times New Roman"/>
          <w:noProof/>
          <w:szCs w:val="24"/>
        </w:rPr>
        <w:t xml:space="preserve">In der vorliegenden Studie konnten nicht nur in der Rückschau der Probanden Probleme in der Schulzeit festgestellt werden. Sondern es ergaben sich auch </w:t>
      </w:r>
      <w:r w:rsidRPr="00973C86">
        <w:rPr>
          <w:rFonts w:ascii="Times New Roman" w:eastAsiaTheme="minorHAnsi" w:hAnsi="Times New Roman"/>
          <w:noProof/>
          <w:szCs w:val="24"/>
        </w:rPr>
        <w:lastRenderedPageBreak/>
        <w:t>Einflüsse auf die eigene Lebensplanung, und das viele Jahre nach dem die Scheidung der Eltern durchlebt wurde.</w:t>
      </w:r>
    </w:p>
    <w:p w:rsidR="00854C85" w:rsidRPr="00973C86" w:rsidRDefault="00854C85" w:rsidP="00EB1FDF">
      <w:pPr>
        <w:spacing w:line="360" w:lineRule="auto"/>
        <w:rPr>
          <w:rFonts w:ascii="Times New Roman" w:eastAsiaTheme="minorHAnsi" w:hAnsi="Times New Roman"/>
          <w:noProof/>
          <w:szCs w:val="24"/>
        </w:rPr>
      </w:pPr>
    </w:p>
    <w:sectPr w:rsidR="00854C85" w:rsidRPr="00973C86" w:rsidSect="00052F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670A"/>
    <w:multiLevelType w:val="hybridMultilevel"/>
    <w:tmpl w:val="F40881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B95D6A"/>
    <w:multiLevelType w:val="hybridMultilevel"/>
    <w:tmpl w:val="E5964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B317BAA"/>
    <w:multiLevelType w:val="multilevel"/>
    <w:tmpl w:val="AF0608B4"/>
    <w:lvl w:ilvl="0">
      <w:start w:val="1"/>
      <w:numFmt w:val="decimal"/>
      <w:pStyle w:val="01"/>
      <w:lvlText w:val="%1"/>
      <w:lvlJc w:val="left"/>
      <w:pPr>
        <w:ind w:left="432" w:hanging="432"/>
      </w:pPr>
    </w:lvl>
    <w:lvl w:ilvl="1">
      <w:start w:val="1"/>
      <w:numFmt w:val="decimal"/>
      <w:pStyle w:val="02"/>
      <w:lvlText w:val="%1.%2"/>
      <w:lvlJc w:val="left"/>
      <w:pPr>
        <w:ind w:left="576" w:hanging="576"/>
      </w:pPr>
    </w:lvl>
    <w:lvl w:ilvl="2">
      <w:start w:val="1"/>
      <w:numFmt w:val="decimal"/>
      <w:pStyle w:val="03"/>
      <w:lvlText w:val="%1.%2.%3"/>
      <w:lvlJc w:val="left"/>
      <w:pPr>
        <w:ind w:left="720" w:hanging="720"/>
      </w:pPr>
    </w:lvl>
    <w:lvl w:ilvl="3">
      <w:start w:val="1"/>
      <w:numFmt w:val="decimal"/>
      <w:pStyle w:val="Format04vorlage1"/>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29"/>
    <w:rsid w:val="000352F3"/>
    <w:rsid w:val="000448B1"/>
    <w:rsid w:val="00052F35"/>
    <w:rsid w:val="00063885"/>
    <w:rsid w:val="0007135B"/>
    <w:rsid w:val="00075C6D"/>
    <w:rsid w:val="0009003E"/>
    <w:rsid w:val="000F082A"/>
    <w:rsid w:val="0013683E"/>
    <w:rsid w:val="001706C5"/>
    <w:rsid w:val="001C00BB"/>
    <w:rsid w:val="001E3D0C"/>
    <w:rsid w:val="00287E29"/>
    <w:rsid w:val="002D52CE"/>
    <w:rsid w:val="002E62C4"/>
    <w:rsid w:val="00311D40"/>
    <w:rsid w:val="003C3788"/>
    <w:rsid w:val="003C4CE0"/>
    <w:rsid w:val="003C6EE3"/>
    <w:rsid w:val="003F1364"/>
    <w:rsid w:val="004157AB"/>
    <w:rsid w:val="004A1DAE"/>
    <w:rsid w:val="004D3935"/>
    <w:rsid w:val="004E413D"/>
    <w:rsid w:val="00506D1A"/>
    <w:rsid w:val="00524422"/>
    <w:rsid w:val="00561E5B"/>
    <w:rsid w:val="005B20FF"/>
    <w:rsid w:val="0060657D"/>
    <w:rsid w:val="00621756"/>
    <w:rsid w:val="00644EEA"/>
    <w:rsid w:val="006528AF"/>
    <w:rsid w:val="00690812"/>
    <w:rsid w:val="006C6827"/>
    <w:rsid w:val="006D2ABF"/>
    <w:rsid w:val="006E34C9"/>
    <w:rsid w:val="00711BD9"/>
    <w:rsid w:val="007710D7"/>
    <w:rsid w:val="0078378E"/>
    <w:rsid w:val="0080532E"/>
    <w:rsid w:val="008072FA"/>
    <w:rsid w:val="00813ECE"/>
    <w:rsid w:val="00854C85"/>
    <w:rsid w:val="00861C7A"/>
    <w:rsid w:val="008B1229"/>
    <w:rsid w:val="008D3819"/>
    <w:rsid w:val="00911E65"/>
    <w:rsid w:val="009174BD"/>
    <w:rsid w:val="0096537A"/>
    <w:rsid w:val="009738C8"/>
    <w:rsid w:val="00973C86"/>
    <w:rsid w:val="0097757C"/>
    <w:rsid w:val="009A7ED0"/>
    <w:rsid w:val="009B3AF1"/>
    <w:rsid w:val="009B5C76"/>
    <w:rsid w:val="009D46CC"/>
    <w:rsid w:val="009E70EA"/>
    <w:rsid w:val="00A21F4B"/>
    <w:rsid w:val="00A60543"/>
    <w:rsid w:val="00A60B30"/>
    <w:rsid w:val="00A87672"/>
    <w:rsid w:val="00A876A6"/>
    <w:rsid w:val="00AB6AD7"/>
    <w:rsid w:val="00AC1CE6"/>
    <w:rsid w:val="00AD1E0F"/>
    <w:rsid w:val="00B00699"/>
    <w:rsid w:val="00B37416"/>
    <w:rsid w:val="00B75DB0"/>
    <w:rsid w:val="00B91C23"/>
    <w:rsid w:val="00C478F7"/>
    <w:rsid w:val="00C778D5"/>
    <w:rsid w:val="00CA71C7"/>
    <w:rsid w:val="00D11900"/>
    <w:rsid w:val="00D172A2"/>
    <w:rsid w:val="00DB0574"/>
    <w:rsid w:val="00E23DC7"/>
    <w:rsid w:val="00EB1FDF"/>
    <w:rsid w:val="00F10D57"/>
    <w:rsid w:val="00F1331D"/>
    <w:rsid w:val="00F3141F"/>
    <w:rsid w:val="00F43017"/>
    <w:rsid w:val="00F706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C8D35-4699-489A-A9C9-3E687225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7E29"/>
    <w:pPr>
      <w:jc w:val="both"/>
    </w:pPr>
    <w:rPr>
      <w:rFonts w:ascii="Book Antiqua" w:eastAsia="Calibri" w:hAnsi="Book Antiqua"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
    <w:name w:val="0ü1"/>
    <w:basedOn w:val="Standard"/>
    <w:next w:val="Standard"/>
    <w:qFormat/>
    <w:rsid w:val="00287E29"/>
    <w:pPr>
      <w:keepNext/>
      <w:numPr>
        <w:numId w:val="1"/>
      </w:numPr>
      <w:spacing w:before="480" w:after="360"/>
      <w:ind w:left="431" w:hanging="431"/>
      <w:outlineLvl w:val="0"/>
    </w:pPr>
    <w:rPr>
      <w:rFonts w:eastAsiaTheme="majorEastAsia"/>
      <w:b/>
      <w:bCs/>
      <w:color w:val="000000" w:themeColor="text1"/>
      <w:sz w:val="36"/>
      <w:szCs w:val="32"/>
    </w:rPr>
  </w:style>
  <w:style w:type="paragraph" w:customStyle="1" w:styleId="02">
    <w:name w:val="0ü2"/>
    <w:basedOn w:val="Standard"/>
    <w:next w:val="Standard"/>
    <w:qFormat/>
    <w:rsid w:val="00287E29"/>
    <w:pPr>
      <w:keepNext/>
      <w:keepLines/>
      <w:numPr>
        <w:ilvl w:val="1"/>
        <w:numId w:val="1"/>
      </w:numPr>
      <w:spacing w:before="480" w:after="360"/>
      <w:ind w:left="578" w:hanging="578"/>
      <w:outlineLvl w:val="0"/>
    </w:pPr>
    <w:rPr>
      <w:rFonts w:eastAsiaTheme="majorEastAsia"/>
      <w:b/>
      <w:bCs/>
      <w:color w:val="000000" w:themeColor="text1"/>
      <w:sz w:val="32"/>
      <w:szCs w:val="32"/>
    </w:rPr>
  </w:style>
  <w:style w:type="paragraph" w:customStyle="1" w:styleId="03">
    <w:name w:val="0ü3"/>
    <w:basedOn w:val="Standard"/>
    <w:next w:val="Standard"/>
    <w:qFormat/>
    <w:rsid w:val="00287E29"/>
    <w:pPr>
      <w:keepNext/>
      <w:keepLines/>
      <w:numPr>
        <w:ilvl w:val="2"/>
        <w:numId w:val="1"/>
      </w:numPr>
      <w:spacing w:before="480" w:after="360"/>
      <w:outlineLvl w:val="0"/>
    </w:pPr>
    <w:rPr>
      <w:rFonts w:eastAsiaTheme="majorEastAsia"/>
      <w:b/>
      <w:bCs/>
      <w:color w:val="000000" w:themeColor="text1"/>
      <w:sz w:val="28"/>
      <w:szCs w:val="32"/>
    </w:rPr>
  </w:style>
  <w:style w:type="paragraph" w:customStyle="1" w:styleId="Format04vorlage1">
    <w:name w:val="Format0ü4vorlage1"/>
    <w:basedOn w:val="Standard"/>
    <w:next w:val="Standard"/>
    <w:qFormat/>
    <w:rsid w:val="00287E29"/>
    <w:pPr>
      <w:keepNext/>
      <w:keepLines/>
      <w:numPr>
        <w:ilvl w:val="3"/>
        <w:numId w:val="1"/>
      </w:numPr>
      <w:spacing w:before="480" w:after="360"/>
      <w:ind w:left="862" w:hanging="862"/>
      <w:outlineLvl w:val="0"/>
    </w:pPr>
    <w:rPr>
      <w:rFonts w:eastAsiaTheme="majorEastAsia"/>
      <w:bCs/>
      <w:color w:val="000000" w:themeColor="text1"/>
      <w:szCs w:val="32"/>
      <w:u w:val="single"/>
    </w:rPr>
  </w:style>
  <w:style w:type="character" w:styleId="Kommentarzeichen">
    <w:name w:val="annotation reference"/>
    <w:basedOn w:val="Absatz-Standardschriftart"/>
    <w:uiPriority w:val="99"/>
    <w:semiHidden/>
    <w:unhideWhenUsed/>
    <w:rsid w:val="00CA71C7"/>
    <w:rPr>
      <w:sz w:val="16"/>
      <w:szCs w:val="16"/>
    </w:rPr>
  </w:style>
  <w:style w:type="paragraph" w:styleId="Kommentartext">
    <w:name w:val="annotation text"/>
    <w:basedOn w:val="Standard"/>
    <w:link w:val="KommentartextZchn"/>
    <w:uiPriority w:val="99"/>
    <w:semiHidden/>
    <w:unhideWhenUsed/>
    <w:rsid w:val="00CA71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71C7"/>
    <w:rPr>
      <w:rFonts w:ascii="Book Antiqua" w:eastAsia="Calibri" w:hAnsi="Book Antiqua" w:cs="Times New Roman"/>
      <w:sz w:val="20"/>
      <w:szCs w:val="20"/>
    </w:rPr>
  </w:style>
  <w:style w:type="paragraph" w:styleId="Kommentarthema">
    <w:name w:val="annotation subject"/>
    <w:basedOn w:val="Kommentartext"/>
    <w:next w:val="Kommentartext"/>
    <w:link w:val="KommentarthemaZchn"/>
    <w:uiPriority w:val="99"/>
    <w:semiHidden/>
    <w:unhideWhenUsed/>
    <w:rsid w:val="00CA71C7"/>
    <w:rPr>
      <w:b/>
      <w:bCs/>
    </w:rPr>
  </w:style>
  <w:style w:type="character" w:customStyle="1" w:styleId="KommentarthemaZchn">
    <w:name w:val="Kommentarthema Zchn"/>
    <w:basedOn w:val="KommentartextZchn"/>
    <w:link w:val="Kommentarthema"/>
    <w:uiPriority w:val="99"/>
    <w:semiHidden/>
    <w:rsid w:val="00CA71C7"/>
    <w:rPr>
      <w:rFonts w:ascii="Book Antiqua" w:eastAsia="Calibri" w:hAnsi="Book Antiqua" w:cs="Times New Roman"/>
      <w:b/>
      <w:bCs/>
      <w:sz w:val="20"/>
      <w:szCs w:val="20"/>
    </w:rPr>
  </w:style>
  <w:style w:type="paragraph" w:styleId="Sprechblasentext">
    <w:name w:val="Balloon Text"/>
    <w:basedOn w:val="Standard"/>
    <w:link w:val="SprechblasentextZchn"/>
    <w:uiPriority w:val="99"/>
    <w:semiHidden/>
    <w:unhideWhenUsed/>
    <w:rsid w:val="00CA71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71C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4326-4589-4F29-B554-06EB9034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2AFEF74F</Template>
  <TotalTime>0</TotalTime>
  <Pages>8</Pages>
  <Words>1736</Words>
  <Characters>10938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Peter Kruck</dc:creator>
  <cp:lastModifiedBy>Wünnerke, Elisabeth</cp:lastModifiedBy>
  <cp:revision>2</cp:revision>
  <dcterms:created xsi:type="dcterms:W3CDTF">2019-01-28T14:44:00Z</dcterms:created>
  <dcterms:modified xsi:type="dcterms:W3CDTF">2019-01-28T14:44:00Z</dcterms:modified>
</cp:coreProperties>
</file>