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6" w:rsidRPr="00445486" w:rsidRDefault="00445486" w:rsidP="00445486">
      <w:pPr>
        <w:spacing w:before="240" w:after="100" w:afterAutospacing="1"/>
        <w:outlineLvl w:val="2"/>
        <w:rPr>
          <w:rFonts w:asciiTheme="minorHAnsi" w:eastAsia="Times New Roman" w:hAnsiTheme="minorHAnsi"/>
          <w:b/>
          <w:bCs/>
          <w:color w:val="074A8B"/>
          <w:sz w:val="28"/>
          <w:szCs w:val="28"/>
          <w:lang w:val="en-US" w:eastAsia="de-DE"/>
        </w:rPr>
      </w:pPr>
      <w:bookmarkStart w:id="0" w:name="isastudy"/>
      <w:bookmarkEnd w:id="0"/>
      <w:r w:rsidRPr="00445486">
        <w:rPr>
          <w:rFonts w:asciiTheme="minorHAnsi" w:eastAsia="Times New Roman" w:hAnsiTheme="minorHAnsi"/>
          <w:b/>
          <w:bCs/>
          <w:color w:val="074A8B"/>
          <w:sz w:val="28"/>
          <w:szCs w:val="28"/>
          <w:lang w:val="en-US" w:eastAsia="de-DE"/>
        </w:rPr>
        <w:t>Study on the costs and benefits of an adoption of the ISAs in the EU</w:t>
      </w:r>
    </w:p>
    <w:p w:rsidR="00445486" w:rsidRPr="00445486" w:rsidRDefault="00445486" w:rsidP="00445486">
      <w:pPr>
        <w:spacing w:before="100" w:beforeAutospacing="1"/>
        <w:rPr>
          <w:rFonts w:asciiTheme="minorHAnsi" w:eastAsia="Times New Roman" w:hAnsiTheme="minorHAnsi"/>
          <w:color w:val="333333"/>
          <w:szCs w:val="24"/>
          <w:lang w:val="en-US" w:eastAsia="de-DE"/>
        </w:rPr>
      </w:pPr>
      <w:r>
        <w:rPr>
          <w:rFonts w:asciiTheme="minorHAnsi" w:eastAsia="Times New Roman" w:hAnsiTheme="minorHAnsi"/>
          <w:color w:val="333333"/>
          <w:szCs w:val="24"/>
          <w:lang w:val="en-US" w:eastAsia="de-DE"/>
        </w:rPr>
        <w:t xml:space="preserve">On behalf of the </w:t>
      </w:r>
      <w:r w:rsidRPr="00445486">
        <w:rPr>
          <w:rFonts w:asciiTheme="minorHAnsi" w:eastAsia="Times New Roman" w:hAnsiTheme="minorHAnsi"/>
          <w:color w:val="333333"/>
          <w:szCs w:val="24"/>
          <w:lang w:val="en-US" w:eastAsia="de-DE"/>
        </w:rPr>
        <w:t xml:space="preserve">European Commission </w:t>
      </w:r>
      <w:r>
        <w:rPr>
          <w:rFonts w:asciiTheme="minorHAnsi" w:eastAsia="Times New Roman" w:hAnsiTheme="minorHAnsi"/>
          <w:color w:val="333333"/>
          <w:szCs w:val="24"/>
          <w:lang w:val="en-US" w:eastAsia="de-DE"/>
        </w:rPr>
        <w:t>the authors have conducted</w:t>
      </w:r>
      <w:r w:rsidRPr="00445486">
        <w:rPr>
          <w:rFonts w:asciiTheme="minorHAnsi" w:eastAsia="Times New Roman" w:hAnsiTheme="minorHAnsi"/>
          <w:color w:val="333333"/>
          <w:szCs w:val="24"/>
          <w:lang w:val="en-US" w:eastAsia="de-DE"/>
        </w:rPr>
        <w:t xml:space="preserve"> an independent study on the costs and benefits that would result from an adoption of International Standards on Auditing (ISAs) in the EU. This study analyses the impact such an adoptio</w:t>
      </w:r>
      <w:r>
        <w:rPr>
          <w:rFonts w:asciiTheme="minorHAnsi" w:eastAsia="Times New Roman" w:hAnsiTheme="minorHAnsi"/>
          <w:color w:val="333333"/>
          <w:szCs w:val="24"/>
          <w:lang w:val="en-US" w:eastAsia="de-DE"/>
        </w:rPr>
        <w:t>n may have on audit firms, audit</w:t>
      </w:r>
      <w:r w:rsidRPr="00445486">
        <w:rPr>
          <w:rFonts w:asciiTheme="minorHAnsi" w:eastAsia="Times New Roman" w:hAnsiTheme="minorHAnsi"/>
          <w:color w:val="333333"/>
          <w:szCs w:val="24"/>
          <w:lang w:val="en-US" w:eastAsia="de-DE"/>
        </w:rPr>
        <w:t xml:space="preserve"> clients, </w:t>
      </w:r>
      <w:r>
        <w:rPr>
          <w:rFonts w:asciiTheme="minorHAnsi" w:eastAsia="Times New Roman" w:hAnsiTheme="minorHAnsi"/>
          <w:color w:val="333333"/>
          <w:szCs w:val="24"/>
          <w:lang w:val="en-US" w:eastAsia="de-DE"/>
        </w:rPr>
        <w:t>capital market participants</w:t>
      </w:r>
      <w:r w:rsidRPr="00445486">
        <w:rPr>
          <w:rFonts w:asciiTheme="minorHAnsi" w:eastAsia="Times New Roman" w:hAnsiTheme="minorHAnsi"/>
          <w:color w:val="333333"/>
          <w:szCs w:val="24"/>
          <w:lang w:val="en-US" w:eastAsia="de-DE"/>
        </w:rPr>
        <w:t xml:space="preserve"> and audit regulators. </w:t>
      </w:r>
    </w:p>
    <w:p w:rsidR="00445486" w:rsidRPr="00445486" w:rsidRDefault="00F96690" w:rsidP="0044548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333333"/>
          <w:szCs w:val="24"/>
          <w:lang w:eastAsia="de-DE"/>
        </w:rPr>
      </w:pPr>
      <w:hyperlink r:id="rId5" w:history="1"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Executi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v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 xml:space="preserve">e </w:t>
        </w:r>
        <w:proofErr w:type="spellStart"/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summary</w:t>
        </w:r>
        <w:proofErr w:type="spellEnd"/>
      </w:hyperlink>
      <w:r w:rsidR="00445486" w:rsidRPr="00445486">
        <w:rPr>
          <w:rFonts w:asciiTheme="minorHAnsi" w:eastAsia="Times New Roman" w:hAnsiTheme="minorHAnsi"/>
          <w:color w:val="333333"/>
          <w:szCs w:val="24"/>
          <w:lang w:eastAsia="de-DE"/>
        </w:rPr>
        <w:t xml:space="preserve"> </w:t>
      </w:r>
    </w:p>
    <w:p w:rsidR="00445486" w:rsidRPr="00445486" w:rsidRDefault="00F96690" w:rsidP="0044548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333333"/>
          <w:szCs w:val="24"/>
          <w:lang w:eastAsia="de-DE"/>
        </w:rPr>
      </w:pPr>
      <w:hyperlink r:id="rId6" w:history="1"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Rep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o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rt</w:t>
        </w:r>
      </w:hyperlink>
      <w:r w:rsidR="00445486" w:rsidRPr="00445486">
        <w:rPr>
          <w:rFonts w:asciiTheme="minorHAnsi" w:eastAsia="Times New Roman" w:hAnsiTheme="minorHAnsi"/>
          <w:color w:val="333333"/>
          <w:szCs w:val="24"/>
          <w:lang w:eastAsia="de-DE"/>
        </w:rPr>
        <w:t xml:space="preserve">  </w:t>
      </w:r>
    </w:p>
    <w:p w:rsidR="00445486" w:rsidRPr="00445486" w:rsidRDefault="00F96690" w:rsidP="0044548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333333"/>
          <w:szCs w:val="24"/>
          <w:lang w:eastAsia="de-DE"/>
        </w:rPr>
      </w:pPr>
      <w:hyperlink r:id="rId7" w:history="1"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Appe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n</w:t>
        </w:r>
        <w:r w:rsidR="00445486" w:rsidRPr="00F96690">
          <w:rPr>
            <w:rStyle w:val="Hyperlink"/>
            <w:rFonts w:asciiTheme="minorHAnsi" w:eastAsia="Times New Roman" w:hAnsiTheme="minorHAnsi"/>
            <w:szCs w:val="24"/>
            <w:lang w:eastAsia="de-DE"/>
          </w:rPr>
          <w:t>dix</w:t>
        </w:r>
      </w:hyperlink>
      <w:r w:rsidR="00445486" w:rsidRPr="00445486">
        <w:rPr>
          <w:rFonts w:asciiTheme="minorHAnsi" w:eastAsia="Times New Roman" w:hAnsiTheme="minorHAnsi"/>
          <w:color w:val="333333"/>
          <w:szCs w:val="24"/>
          <w:lang w:eastAsia="de-DE"/>
        </w:rPr>
        <w:t xml:space="preserve"> </w:t>
      </w:r>
    </w:p>
    <w:p w:rsidR="00B034B1" w:rsidRPr="00445486" w:rsidRDefault="00B034B1">
      <w:pPr>
        <w:rPr>
          <w:rFonts w:asciiTheme="minorHAnsi" w:hAnsiTheme="minorHAnsi"/>
          <w:szCs w:val="24"/>
        </w:rPr>
      </w:pPr>
    </w:p>
    <w:sectPr w:rsidR="00B034B1" w:rsidRPr="00445486" w:rsidSect="00B03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988"/>
    <w:multiLevelType w:val="multilevel"/>
    <w:tmpl w:val="029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445486"/>
    <w:rsid w:val="00004502"/>
    <w:rsid w:val="001C4503"/>
    <w:rsid w:val="002A25F0"/>
    <w:rsid w:val="003058CB"/>
    <w:rsid w:val="003B24C7"/>
    <w:rsid w:val="004258D5"/>
    <w:rsid w:val="00445486"/>
    <w:rsid w:val="006C13A7"/>
    <w:rsid w:val="006C6FE6"/>
    <w:rsid w:val="00734C59"/>
    <w:rsid w:val="007F23CA"/>
    <w:rsid w:val="008135A9"/>
    <w:rsid w:val="00A77D8A"/>
    <w:rsid w:val="00AC4DB9"/>
    <w:rsid w:val="00B034B1"/>
    <w:rsid w:val="00C053BB"/>
    <w:rsid w:val="00DE3966"/>
    <w:rsid w:val="00DF418D"/>
    <w:rsid w:val="00E6146A"/>
    <w:rsid w:val="00E856D0"/>
    <w:rsid w:val="00F96690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69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epublico.uni-duisburg-essen.de/servlets/DerivateServlet/Derivate-23382/Appendix_CopyRigh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epublico.uni-duisburg-essen.de/servlets/DerivateServlet/Derivate-23382/Report_CopyRight.pdf" TargetMode="External"/><Relationship Id="rId5" Type="http://schemas.openxmlformats.org/officeDocument/2006/relationships/hyperlink" Target="http://duepublico.uni-duisburg-essen.de/servlets/DerivateServlet/Derivate-23382/Executive%20Summary_CopyRigh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Qandil</dc:creator>
  <cp:lastModifiedBy>Qandil</cp:lastModifiedBy>
  <cp:revision>2</cp:revision>
  <dcterms:created xsi:type="dcterms:W3CDTF">2009-12-22T14:15:00Z</dcterms:created>
  <dcterms:modified xsi:type="dcterms:W3CDTF">2009-12-23T10:13:00Z</dcterms:modified>
</cp:coreProperties>
</file>