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C3B61" w:rsidRPr="000C3B61" w:rsidRDefault="000C3B61" w:rsidP="000C3B61">
      <w:pPr>
        <w:pStyle w:val="DissStandard"/>
        <w:rPr>
          <w:b/>
          <w:sz w:val="28"/>
        </w:rPr>
      </w:pPr>
      <w:r w:rsidRPr="000C3B61">
        <w:rPr>
          <w:b/>
          <w:sz w:val="28"/>
        </w:rPr>
        <w:t>Abstract</w:t>
      </w:r>
    </w:p>
    <w:p w:rsidR="000C3B61" w:rsidRPr="00031D13" w:rsidRDefault="000C3B61" w:rsidP="000C3B61">
      <w:pPr>
        <w:pStyle w:val="DissStandard"/>
      </w:pPr>
      <w:r w:rsidRPr="00031D13">
        <w:t xml:space="preserve">Die vorliegende, retrospektive Analyse befasst sich mit den klinischen sowie bildmorphologischen Behandlungsergebnissen von 91 Patienten mit insgesamt 98 </w:t>
      </w:r>
      <w:proofErr w:type="spellStart"/>
      <w:r w:rsidRPr="00031D13">
        <w:t>Hirnarterienaneurysmen</w:t>
      </w:r>
      <w:proofErr w:type="spellEnd"/>
      <w:r w:rsidRPr="00031D13">
        <w:t xml:space="preserve"> des </w:t>
      </w:r>
      <w:proofErr w:type="spellStart"/>
      <w:r w:rsidRPr="00031D13">
        <w:t>vertebrobasilären</w:t>
      </w:r>
      <w:proofErr w:type="spellEnd"/>
      <w:r w:rsidRPr="00031D13">
        <w:t xml:space="preserve"> Stromgebiet, welche zwischen Juni 1997 und </w:t>
      </w:r>
      <w:proofErr w:type="spellStart"/>
      <w:r w:rsidRPr="00031D13">
        <w:t>Dezenber</w:t>
      </w:r>
      <w:proofErr w:type="spellEnd"/>
      <w:r w:rsidRPr="00031D13">
        <w:t xml:space="preserve"> 2002 im </w:t>
      </w:r>
      <w:proofErr w:type="spellStart"/>
      <w:r w:rsidRPr="00031D13">
        <w:t>Neurovaskulären</w:t>
      </w:r>
      <w:proofErr w:type="spellEnd"/>
      <w:r w:rsidRPr="00031D13">
        <w:t xml:space="preserve"> Zentrum des Universitätsklinikum Essen mit elektrolytisch ablösbaren Platinspiralen therapiert wurden. Berücksichtigt wurden hierbei der </w:t>
      </w:r>
      <w:proofErr w:type="spellStart"/>
      <w:r w:rsidRPr="00031D13">
        <w:t>initiale</w:t>
      </w:r>
      <w:proofErr w:type="spellEnd"/>
      <w:r w:rsidRPr="00031D13">
        <w:t xml:space="preserve"> klinische Zustand der Patienten anhand der Skalierung nach </w:t>
      </w:r>
      <w:proofErr w:type="spellStart"/>
      <w:r w:rsidRPr="00031D13">
        <w:t>Hunt</w:t>
      </w:r>
      <w:proofErr w:type="spellEnd"/>
      <w:r w:rsidRPr="00031D13">
        <w:t xml:space="preserve"> und Hess und die bildmorphologischen Kriterien der </w:t>
      </w:r>
      <w:proofErr w:type="spellStart"/>
      <w:r w:rsidRPr="00031D13">
        <w:t>kraniellen</w:t>
      </w:r>
      <w:proofErr w:type="spellEnd"/>
      <w:r w:rsidRPr="00031D13">
        <w:t xml:space="preserve"> Computertomographie (Fisher-Grad) und der digitalen </w:t>
      </w:r>
      <w:proofErr w:type="spellStart"/>
      <w:r w:rsidRPr="00031D13">
        <w:t>Subtraktionsangiographie</w:t>
      </w:r>
      <w:proofErr w:type="spellEnd"/>
      <w:r w:rsidRPr="00031D13">
        <w:t xml:space="preserve">. Basierend auf den </w:t>
      </w:r>
      <w:proofErr w:type="spellStart"/>
      <w:r w:rsidRPr="00031D13">
        <w:t>angiographischen</w:t>
      </w:r>
      <w:proofErr w:type="spellEnd"/>
      <w:r w:rsidRPr="00031D13">
        <w:t xml:space="preserve"> sowie </w:t>
      </w:r>
      <w:proofErr w:type="spellStart"/>
      <w:r w:rsidRPr="00031D13">
        <w:t>kernspintomographischen</w:t>
      </w:r>
      <w:proofErr w:type="spellEnd"/>
      <w:r w:rsidRPr="00031D13">
        <w:t xml:space="preserve"> Ergebnissen wurden Lokalisation und </w:t>
      </w:r>
      <w:proofErr w:type="spellStart"/>
      <w:r w:rsidRPr="00031D13">
        <w:t>Grösse</w:t>
      </w:r>
      <w:proofErr w:type="spellEnd"/>
      <w:r w:rsidRPr="00031D13">
        <w:t xml:space="preserve"> sowie nach </w:t>
      </w:r>
      <w:proofErr w:type="spellStart"/>
      <w:r w:rsidRPr="00031D13">
        <w:t>endovaskulärer</w:t>
      </w:r>
      <w:proofErr w:type="spellEnd"/>
      <w:r w:rsidRPr="00031D13">
        <w:t xml:space="preserve"> Therapie die </w:t>
      </w:r>
      <w:proofErr w:type="spellStart"/>
      <w:r w:rsidRPr="00031D13">
        <w:t>Okklusionsrate</w:t>
      </w:r>
      <w:proofErr w:type="spellEnd"/>
      <w:r w:rsidRPr="00031D13">
        <w:t xml:space="preserve"> des behandelten </w:t>
      </w:r>
      <w:proofErr w:type="spellStart"/>
      <w:r w:rsidRPr="00031D13">
        <w:t>Aneurysmas</w:t>
      </w:r>
      <w:proofErr w:type="spellEnd"/>
      <w:r w:rsidRPr="00031D13">
        <w:t xml:space="preserve"> dokumentiert. Im Rahmen der klinische</w:t>
      </w:r>
      <w:r>
        <w:t>n</w:t>
      </w:r>
      <w:r w:rsidRPr="00031D13">
        <w:t xml:space="preserve"> Verlaufskontrollen wurde das </w:t>
      </w:r>
      <w:proofErr w:type="spellStart"/>
      <w:r w:rsidRPr="00031D13">
        <w:t>Outcome</w:t>
      </w:r>
      <w:proofErr w:type="spellEnd"/>
      <w:r w:rsidRPr="00031D13">
        <w:t xml:space="preserve"> der Patienten anhand der Glasgow </w:t>
      </w:r>
      <w:proofErr w:type="spellStart"/>
      <w:r w:rsidRPr="00031D13">
        <w:t>Outcome</w:t>
      </w:r>
      <w:proofErr w:type="spellEnd"/>
      <w:r w:rsidRPr="00031D13">
        <w:t xml:space="preserve"> </w:t>
      </w:r>
      <w:proofErr w:type="spellStart"/>
      <w:r w:rsidRPr="00031D13">
        <w:t>Scale</w:t>
      </w:r>
      <w:proofErr w:type="spellEnd"/>
      <w:r w:rsidRPr="00031D13">
        <w:t xml:space="preserve"> ermittelt. Bei 98,9% (91/92)</w:t>
      </w:r>
      <w:r>
        <w:t xml:space="preserve"> der</w:t>
      </w:r>
      <w:r w:rsidRPr="00031D13">
        <w:t xml:space="preserve"> behandelten </w:t>
      </w:r>
      <w:proofErr w:type="spellStart"/>
      <w:r w:rsidRPr="00031D13">
        <w:t>Aneurysmen</w:t>
      </w:r>
      <w:proofErr w:type="spellEnd"/>
      <w:r w:rsidRPr="00031D13">
        <w:t xml:space="preserve"> konnte eine vollständige bis nahezu vollständige </w:t>
      </w:r>
      <w:proofErr w:type="spellStart"/>
      <w:r w:rsidRPr="00031D13">
        <w:t>endovaskuläre</w:t>
      </w:r>
      <w:proofErr w:type="spellEnd"/>
      <w:r w:rsidRPr="00031D13">
        <w:t xml:space="preserve"> Ausschaltung des </w:t>
      </w:r>
      <w:proofErr w:type="spellStart"/>
      <w:r w:rsidRPr="00031D13">
        <w:t>Aneurysmas</w:t>
      </w:r>
      <w:proofErr w:type="spellEnd"/>
      <w:r w:rsidRPr="00031D13">
        <w:t xml:space="preserve"> erreicht werden unabhängig</w:t>
      </w:r>
      <w:r>
        <w:t xml:space="preserve"> von der </w:t>
      </w:r>
      <w:proofErr w:type="spellStart"/>
      <w:r>
        <w:t>Gröss</w:t>
      </w:r>
      <w:r w:rsidRPr="00031D13">
        <w:t>e</w:t>
      </w:r>
      <w:proofErr w:type="spellEnd"/>
      <w:r w:rsidRPr="00031D13">
        <w:t xml:space="preserve">. 6 </w:t>
      </w:r>
      <w:proofErr w:type="spellStart"/>
      <w:r w:rsidRPr="00031D13">
        <w:t>Aneurysmen</w:t>
      </w:r>
      <w:proofErr w:type="spellEnd"/>
      <w:r w:rsidRPr="00031D13">
        <w:t xml:space="preserve"> waren aufgrund anatomischer Gegebenheiten einer </w:t>
      </w:r>
      <w:proofErr w:type="spellStart"/>
      <w:r w:rsidRPr="00031D13">
        <w:t>interventionellen</w:t>
      </w:r>
      <w:proofErr w:type="spellEnd"/>
      <w:r w:rsidRPr="00031D13">
        <w:t xml:space="preserve"> Therapie nicht zugänglich. Die </w:t>
      </w:r>
      <w:proofErr w:type="spellStart"/>
      <w:r w:rsidRPr="00031D13">
        <w:t>prozedurale</w:t>
      </w:r>
      <w:proofErr w:type="spellEnd"/>
      <w:r w:rsidRPr="00031D13">
        <w:t xml:space="preserve"> Morbidität betrug in unserer Patientenserie lediglich 2,2%</w:t>
      </w:r>
      <w:r>
        <w:t xml:space="preserve"> (2 von 91 Patienten)</w:t>
      </w:r>
      <w:r w:rsidRPr="00031D13">
        <w:t xml:space="preserve">, die </w:t>
      </w:r>
      <w:proofErr w:type="spellStart"/>
      <w:r w:rsidRPr="00031D13">
        <w:t>prozedurale</w:t>
      </w:r>
      <w:proofErr w:type="spellEnd"/>
      <w:r w:rsidRPr="00031D13">
        <w:t xml:space="preserve"> Mortalität lag bei 1,1%</w:t>
      </w:r>
      <w:r>
        <w:t xml:space="preserve"> (1/91)</w:t>
      </w:r>
      <w:r w:rsidRPr="00031D13">
        <w:t xml:space="preserve">. Eine Nachblutung aus einem der </w:t>
      </w:r>
      <w:proofErr w:type="spellStart"/>
      <w:r w:rsidRPr="00031D13">
        <w:t>endovaskulär</w:t>
      </w:r>
      <w:proofErr w:type="spellEnd"/>
      <w:r w:rsidRPr="00031D13">
        <w:t xml:space="preserve"> behandelten </w:t>
      </w:r>
      <w:proofErr w:type="spellStart"/>
      <w:r w:rsidRPr="00031D13">
        <w:t>Aneurysmen</w:t>
      </w:r>
      <w:proofErr w:type="spellEnd"/>
      <w:r w:rsidRPr="00031D13">
        <w:t xml:space="preserve"> ereignete sich in unserem Patientenkollektiv nicht. In Kenntnis der deutlich höheren </w:t>
      </w:r>
      <w:proofErr w:type="spellStart"/>
      <w:r w:rsidRPr="00031D13">
        <w:t>prozeduralen</w:t>
      </w:r>
      <w:proofErr w:type="spellEnd"/>
      <w:r w:rsidRPr="00031D13">
        <w:t xml:space="preserve"> Morbidität und Mortalität operativ behandelter </w:t>
      </w:r>
      <w:proofErr w:type="spellStart"/>
      <w:r w:rsidRPr="00031D13">
        <w:t>Aneurysmen</w:t>
      </w:r>
      <w:proofErr w:type="spellEnd"/>
      <w:r w:rsidRPr="00031D13">
        <w:t xml:space="preserve"> der hinteren Zirkulation in der Literatur stellt die </w:t>
      </w:r>
      <w:proofErr w:type="spellStart"/>
      <w:r w:rsidRPr="00031D13">
        <w:t>endovaskuläre</w:t>
      </w:r>
      <w:proofErr w:type="spellEnd"/>
      <w:r w:rsidRPr="00031D13">
        <w:t xml:space="preserve"> Behandlung dieser hochkomplexen </w:t>
      </w:r>
      <w:proofErr w:type="spellStart"/>
      <w:r w:rsidRPr="00031D13">
        <w:t>Läsionen</w:t>
      </w:r>
      <w:proofErr w:type="spellEnd"/>
      <w:r w:rsidRPr="00031D13">
        <w:t xml:space="preserve"> nicht nur eine Alternative dar, sondern ist die Therapieoption der ersten Wahl. Die Ergebnisse der vorliegenden Arbeit verdeutlichen dies sehr ausdrücklich. </w:t>
      </w:r>
    </w:p>
    <w:p w:rsidR="00747997" w:rsidRDefault="000C3B61"/>
    <w:sectPr w:rsidR="00747997" w:rsidSect="0082728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2039C4"/>
    <w:multiLevelType w:val="multilevel"/>
    <w:tmpl w:val="E042FDAC"/>
    <w:lvl w:ilvl="0">
      <w:start w:val="1"/>
      <w:numFmt w:val="decimal"/>
      <w:pStyle w:val="Dis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C3B61"/>
    <w:rsid w:val="000C3B6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997"/>
  </w:style>
  <w:style w:type="paragraph" w:styleId="berschrift1">
    <w:name w:val="heading 1"/>
    <w:basedOn w:val="Standard"/>
    <w:next w:val="Standard"/>
    <w:link w:val="berschrift1Zeichen"/>
    <w:uiPriority w:val="9"/>
    <w:qFormat/>
    <w:rsid w:val="000C3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Diss1">
    <w:name w:val="Diss Ü1"/>
    <w:basedOn w:val="berschrift1"/>
    <w:qFormat/>
    <w:rsid w:val="000C3B61"/>
    <w:pPr>
      <w:keepLines w:val="0"/>
      <w:numPr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Arial"/>
      <w:bCs w:val="0"/>
      <w:color w:val="auto"/>
      <w:kern w:val="32"/>
      <w:sz w:val="28"/>
      <w:szCs w:val="20"/>
      <w:lang w:eastAsia="de-DE"/>
    </w:rPr>
  </w:style>
  <w:style w:type="paragraph" w:customStyle="1" w:styleId="DissStandard">
    <w:name w:val="Diss Standard"/>
    <w:basedOn w:val="Standard"/>
    <w:qFormat/>
    <w:rsid w:val="000C3B61"/>
    <w:pPr>
      <w:spacing w:before="120" w:after="0" w:line="360" w:lineRule="auto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C3B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El Hamalawi</dc:creator>
  <cp:keywords/>
  <cp:lastModifiedBy>Boris El Hamalawi</cp:lastModifiedBy>
  <cp:revision>1</cp:revision>
  <dcterms:created xsi:type="dcterms:W3CDTF">2009-01-25T10:33:00Z</dcterms:created>
  <dcterms:modified xsi:type="dcterms:W3CDTF">2009-01-25T10:35:00Z</dcterms:modified>
</cp:coreProperties>
</file>